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FA51" w14:textId="77777777" w:rsidR="00DB1EE2" w:rsidRDefault="00DB1EE2" w:rsidP="00595EE6">
      <w:pPr>
        <w:autoSpaceDE w:val="0"/>
        <w:autoSpaceDN w:val="0"/>
        <w:adjustRightInd w:val="0"/>
        <w:spacing w:after="240"/>
        <w:jc w:val="center"/>
        <w:rPr>
          <w:rFonts w:eastAsia="標楷體"/>
          <w:spacing w:val="-4"/>
          <w:sz w:val="32"/>
          <w:szCs w:val="32"/>
        </w:rPr>
      </w:pPr>
    </w:p>
    <w:p w14:paraId="720FEE48" w14:textId="77777777" w:rsidR="00595EE6" w:rsidRPr="00FA4A59" w:rsidRDefault="00595EE6" w:rsidP="00595EE6">
      <w:pPr>
        <w:autoSpaceDE w:val="0"/>
        <w:autoSpaceDN w:val="0"/>
        <w:adjustRightInd w:val="0"/>
        <w:spacing w:after="240"/>
        <w:jc w:val="center"/>
        <w:rPr>
          <w:rFonts w:eastAsia="標楷體"/>
          <w:kern w:val="0"/>
          <w:sz w:val="32"/>
          <w:szCs w:val="32"/>
        </w:rPr>
      </w:pPr>
      <w:r w:rsidRPr="00FA4A59">
        <w:rPr>
          <w:rFonts w:eastAsia="標楷體"/>
          <w:spacing w:val="-4"/>
          <w:sz w:val="32"/>
          <w:szCs w:val="32"/>
        </w:rPr>
        <w:t>亞東學校財團法人亞東科技大學</w:t>
      </w:r>
      <w:r w:rsidRPr="00FA4A59">
        <w:rPr>
          <w:rFonts w:eastAsia="標楷體"/>
          <w:kern w:val="0"/>
          <w:sz w:val="32"/>
          <w:szCs w:val="32"/>
        </w:rPr>
        <w:t>學生申訴處理</w:t>
      </w:r>
      <w:r w:rsidRPr="00FA4A59">
        <w:rPr>
          <w:rFonts w:eastAsia="標楷體"/>
          <w:kern w:val="0"/>
          <w:sz w:val="32"/>
          <w:szCs w:val="32"/>
          <w:lang w:eastAsia="zh-HK"/>
        </w:rPr>
        <w:t>要點</w:t>
      </w:r>
    </w:p>
    <w:p w14:paraId="68353FD5" w14:textId="77777777" w:rsidR="00595EE6" w:rsidRPr="00FA4A59" w:rsidRDefault="00595EE6" w:rsidP="00595EE6">
      <w:pPr>
        <w:autoSpaceDE w:val="0"/>
        <w:autoSpaceDN w:val="0"/>
        <w:adjustRightInd w:val="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90.7.31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89</w:t>
      </w:r>
      <w:r w:rsidRPr="00FA4A59">
        <w:rPr>
          <w:rFonts w:eastAsia="標楷體"/>
          <w:kern w:val="0"/>
          <w:sz w:val="20"/>
          <w:szCs w:val="20"/>
        </w:rPr>
        <w:t>學年度第</w:t>
      </w:r>
      <w:r w:rsidRPr="00FA4A59">
        <w:rPr>
          <w:rFonts w:eastAsia="標楷體"/>
          <w:kern w:val="0"/>
          <w:sz w:val="20"/>
          <w:szCs w:val="20"/>
        </w:rPr>
        <w:t>2</w:t>
      </w:r>
      <w:r w:rsidRPr="00FA4A59">
        <w:rPr>
          <w:rFonts w:eastAsia="標楷體"/>
          <w:kern w:val="0"/>
          <w:sz w:val="20"/>
          <w:szCs w:val="20"/>
        </w:rPr>
        <w:t>次校務會議訂定</w:t>
      </w:r>
    </w:p>
    <w:p w14:paraId="5DDEBBFF" w14:textId="6795D0BF" w:rsidR="00595EE6" w:rsidRPr="00FA4A59" w:rsidRDefault="00595EE6" w:rsidP="00595EE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107.5.16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106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6</w:t>
      </w:r>
      <w:r w:rsidRPr="00FA4A59">
        <w:rPr>
          <w:rFonts w:eastAsia="標楷體"/>
          <w:kern w:val="0"/>
          <w:sz w:val="20"/>
          <w:szCs w:val="20"/>
        </w:rPr>
        <w:t>次校務會議通過</w:t>
      </w:r>
    </w:p>
    <w:p w14:paraId="44DF1BE0" w14:textId="79761643" w:rsidR="00595EE6" w:rsidRPr="00FA4A59" w:rsidRDefault="00595EE6" w:rsidP="00595EE6">
      <w:pPr>
        <w:numPr>
          <w:ilvl w:val="0"/>
          <w:numId w:val="2"/>
        </w:numPr>
        <w:wordWrap w:val="0"/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107.5.30</w:t>
      </w:r>
      <w:r w:rsidRPr="00FA4A59">
        <w:rPr>
          <w:rFonts w:eastAsia="標楷體"/>
          <w:kern w:val="0"/>
          <w:sz w:val="20"/>
          <w:szCs w:val="20"/>
        </w:rPr>
        <w:t>教育部臺教學（二）字第</w:t>
      </w:r>
      <w:r w:rsidRPr="00FA4A59">
        <w:rPr>
          <w:rFonts w:eastAsia="標楷體"/>
          <w:kern w:val="0"/>
          <w:sz w:val="20"/>
          <w:szCs w:val="20"/>
        </w:rPr>
        <w:t>1070078844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3E3D2BFA" w14:textId="4240F13D" w:rsidR="00595EE6" w:rsidRPr="00FA4A59" w:rsidRDefault="00595EE6" w:rsidP="00595EE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109.5.27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108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6</w:t>
      </w:r>
      <w:r w:rsidRPr="00FA4A59">
        <w:rPr>
          <w:rFonts w:eastAsia="標楷體"/>
          <w:kern w:val="0"/>
          <w:sz w:val="20"/>
          <w:szCs w:val="20"/>
        </w:rPr>
        <w:t>次校務會議通過</w:t>
      </w:r>
    </w:p>
    <w:p w14:paraId="4BCCFA39" w14:textId="50739663" w:rsidR="00595EE6" w:rsidRPr="00FA4A59" w:rsidRDefault="00595EE6" w:rsidP="00595EE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110.8.24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110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1</w:t>
      </w:r>
      <w:r w:rsidRPr="00FA4A59">
        <w:rPr>
          <w:rFonts w:eastAsia="標楷體"/>
          <w:kern w:val="0"/>
          <w:sz w:val="20"/>
          <w:szCs w:val="20"/>
        </w:rPr>
        <w:t>次校務會議</w:t>
      </w:r>
      <w:r w:rsidRPr="00FA4A59">
        <w:rPr>
          <w:rFonts w:eastAsia="標楷體"/>
          <w:kern w:val="0"/>
          <w:sz w:val="20"/>
          <w:szCs w:val="20"/>
          <w:lang w:eastAsia="zh-HK"/>
        </w:rPr>
        <w:t>修正</w:t>
      </w:r>
      <w:r w:rsidRPr="00FA4A59">
        <w:rPr>
          <w:rFonts w:eastAsia="標楷體"/>
          <w:kern w:val="0"/>
          <w:sz w:val="20"/>
          <w:szCs w:val="20"/>
        </w:rPr>
        <w:t>通過</w:t>
      </w:r>
    </w:p>
    <w:p w14:paraId="11A845D6" w14:textId="7D5D3D03" w:rsidR="00BC5D16" w:rsidRDefault="00BC5D16" w:rsidP="00BC5D1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111.5.11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110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8</w:t>
      </w:r>
      <w:r w:rsidRPr="00FA4A59">
        <w:rPr>
          <w:rFonts w:eastAsia="標楷體"/>
          <w:kern w:val="0"/>
          <w:sz w:val="20"/>
          <w:szCs w:val="20"/>
        </w:rPr>
        <w:t>次校務會議</w:t>
      </w:r>
      <w:r w:rsidRPr="00FA4A59">
        <w:rPr>
          <w:rFonts w:eastAsia="標楷體"/>
          <w:kern w:val="0"/>
          <w:sz w:val="20"/>
          <w:szCs w:val="20"/>
          <w:lang w:eastAsia="zh-HK"/>
        </w:rPr>
        <w:t>修正</w:t>
      </w:r>
      <w:r w:rsidRPr="00FA4A59">
        <w:rPr>
          <w:rFonts w:eastAsia="標楷體"/>
          <w:kern w:val="0"/>
          <w:sz w:val="20"/>
          <w:szCs w:val="20"/>
        </w:rPr>
        <w:t>通過</w:t>
      </w:r>
    </w:p>
    <w:p w14:paraId="7F8BD025" w14:textId="7CFA8F40" w:rsidR="00EB2596" w:rsidRPr="00FA4A59" w:rsidRDefault="00EB2596" w:rsidP="00EB259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</w:t>
      </w:r>
      <w:r>
        <w:rPr>
          <w:rFonts w:eastAsia="標楷體"/>
          <w:kern w:val="0"/>
          <w:sz w:val="20"/>
          <w:szCs w:val="20"/>
        </w:rPr>
        <w:t>11.6.17</w:t>
      </w:r>
      <w:r w:rsidRPr="00FA4A59">
        <w:rPr>
          <w:rFonts w:eastAsia="標楷體"/>
          <w:kern w:val="0"/>
          <w:sz w:val="20"/>
          <w:szCs w:val="20"/>
        </w:rPr>
        <w:t>教育部臺教學（二）字第</w:t>
      </w:r>
      <w:r>
        <w:rPr>
          <w:rFonts w:eastAsia="標楷體"/>
          <w:kern w:val="0"/>
          <w:sz w:val="20"/>
          <w:szCs w:val="20"/>
        </w:rPr>
        <w:t>1110057823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31BD1E7E" w14:textId="77777777" w:rsidR="00595EE6" w:rsidRPr="00FA4A59" w:rsidRDefault="00595EE6" w:rsidP="00595EE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</w:p>
    <w:p w14:paraId="3F4795C6" w14:textId="77777777" w:rsidR="00595EE6" w:rsidRPr="0051580C" w:rsidRDefault="00595EE6" w:rsidP="00595EE6">
      <w:pPr>
        <w:numPr>
          <w:ilvl w:val="0"/>
          <w:numId w:val="2"/>
        </w:numPr>
        <w:autoSpaceDE w:val="0"/>
        <w:autoSpaceDN w:val="0"/>
        <w:adjustRightInd w:val="0"/>
        <w:ind w:left="1473" w:hanging="480"/>
        <w:jc w:val="right"/>
        <w:rPr>
          <w:rFonts w:eastAsia="標楷體"/>
          <w:kern w:val="0"/>
          <w:sz w:val="20"/>
          <w:szCs w:val="20"/>
        </w:rPr>
      </w:pPr>
      <w:r w:rsidRPr="0051580C">
        <w:rPr>
          <w:rFonts w:eastAsia="標楷體"/>
          <w:sz w:val="20"/>
          <w:szCs w:val="20"/>
        </w:rPr>
        <w:t>【完整修正歷程詳條文末】</w:t>
      </w:r>
    </w:p>
    <w:p w14:paraId="3849AA24" w14:textId="77777777" w:rsidR="00B06B92" w:rsidRDefault="00B06B92" w:rsidP="00595EE6">
      <w:pPr>
        <w:autoSpaceDE w:val="0"/>
        <w:autoSpaceDN w:val="0"/>
        <w:adjustRightInd w:val="0"/>
        <w:spacing w:beforeLines="50" w:before="180" w:after="270"/>
        <w:jc w:val="both"/>
        <w:rPr>
          <w:rFonts w:eastAsia="標楷體"/>
          <w:b/>
          <w:kern w:val="0"/>
        </w:rPr>
      </w:pPr>
    </w:p>
    <w:p w14:paraId="7D10FF6A" w14:textId="77777777" w:rsidR="00595EE6" w:rsidRPr="00FA4A59" w:rsidRDefault="00595EE6" w:rsidP="00595EE6">
      <w:pPr>
        <w:autoSpaceDE w:val="0"/>
        <w:autoSpaceDN w:val="0"/>
        <w:adjustRightInd w:val="0"/>
        <w:spacing w:beforeLines="50" w:before="180" w:after="270"/>
        <w:jc w:val="both"/>
        <w:rPr>
          <w:rFonts w:eastAsia="標楷體"/>
          <w:b/>
          <w:kern w:val="0"/>
        </w:rPr>
      </w:pPr>
      <w:r w:rsidRPr="00FA4A59">
        <w:rPr>
          <w:rFonts w:eastAsia="標楷體"/>
          <w:b/>
          <w:kern w:val="0"/>
        </w:rPr>
        <w:t>第一章</w:t>
      </w:r>
      <w:r w:rsidRPr="00FA4A59">
        <w:rPr>
          <w:rFonts w:eastAsia="標楷體"/>
          <w:b/>
          <w:kern w:val="0"/>
        </w:rPr>
        <w:t xml:space="preserve"> </w:t>
      </w:r>
      <w:r w:rsidRPr="00FA4A59">
        <w:rPr>
          <w:rFonts w:eastAsia="標楷體"/>
          <w:b/>
          <w:kern w:val="0"/>
        </w:rPr>
        <w:t>總則</w:t>
      </w:r>
    </w:p>
    <w:p w14:paraId="10238BA2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6" w:hangingChars="186" w:hanging="446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一</w:t>
      </w:r>
      <w:r w:rsidRPr="00FA4A59">
        <w:rPr>
          <w:rFonts w:eastAsia="標楷體"/>
          <w:kern w:val="0"/>
        </w:rPr>
        <w:t>、為</w:t>
      </w:r>
      <w:r w:rsidRPr="00FA4A59">
        <w:rPr>
          <w:rFonts w:eastAsia="標楷體"/>
          <w:kern w:val="0"/>
          <w:lang w:eastAsia="zh-HK"/>
        </w:rPr>
        <w:t>保障學生學習</w:t>
      </w:r>
      <w:r w:rsidRPr="00FA4A59">
        <w:rPr>
          <w:rFonts w:eastAsia="標楷體"/>
          <w:kern w:val="0"/>
        </w:rPr>
        <w:t>、</w:t>
      </w:r>
      <w:r w:rsidRPr="00FA4A59">
        <w:rPr>
          <w:rFonts w:eastAsia="標楷體"/>
          <w:kern w:val="0"/>
          <w:lang w:eastAsia="zh-HK"/>
        </w:rPr>
        <w:t>生活及受教權益</w:t>
      </w:r>
      <w:r w:rsidRPr="00FA4A59">
        <w:rPr>
          <w:rFonts w:eastAsia="標楷體"/>
          <w:kern w:val="0"/>
        </w:rPr>
        <w:t>，</w:t>
      </w:r>
      <w:r w:rsidRPr="00FA4A59">
        <w:rPr>
          <w:rFonts w:eastAsia="標楷體"/>
          <w:kern w:val="0"/>
          <w:lang w:eastAsia="zh-HK"/>
        </w:rPr>
        <w:t>增進校園和諧</w:t>
      </w:r>
      <w:r w:rsidRPr="00FA4A59">
        <w:rPr>
          <w:rFonts w:eastAsia="標楷體"/>
          <w:kern w:val="0"/>
        </w:rPr>
        <w:t>，提供學生申訴管道，依大學法第</w:t>
      </w:r>
      <w:r w:rsidR="00A67D28" w:rsidRPr="00FA4A59">
        <w:rPr>
          <w:rFonts w:eastAsia="標楷體" w:hint="eastAsia"/>
          <w:kern w:val="0"/>
        </w:rPr>
        <w:t>三十三</w:t>
      </w:r>
      <w:r w:rsidRPr="00FA4A59">
        <w:rPr>
          <w:rFonts w:eastAsia="標楷體"/>
          <w:kern w:val="0"/>
        </w:rPr>
        <w:t>條第</w:t>
      </w:r>
      <w:r w:rsidR="00A67D28" w:rsidRPr="00FA4A59">
        <w:rPr>
          <w:rFonts w:eastAsia="標楷體" w:hint="eastAsia"/>
          <w:kern w:val="0"/>
        </w:rPr>
        <w:t>四</w:t>
      </w:r>
      <w:r w:rsidRPr="00FA4A59">
        <w:rPr>
          <w:rFonts w:eastAsia="標楷體"/>
          <w:kern w:val="0"/>
        </w:rPr>
        <w:t>項及本校組織規程第</w:t>
      </w:r>
      <w:r w:rsidR="00A67D28" w:rsidRPr="00FA4A59">
        <w:rPr>
          <w:rFonts w:eastAsia="標楷體" w:hint="eastAsia"/>
          <w:kern w:val="0"/>
        </w:rPr>
        <w:t>十</w:t>
      </w:r>
      <w:r w:rsidRPr="00FA4A59">
        <w:rPr>
          <w:rFonts w:eastAsia="標楷體"/>
          <w:kern w:val="0"/>
        </w:rPr>
        <w:t>條，</w:t>
      </w:r>
      <w:r w:rsidRPr="00FA4A59">
        <w:rPr>
          <w:rFonts w:eastAsia="標楷體"/>
          <w:kern w:val="0"/>
          <w:lang w:eastAsia="zh-HK"/>
        </w:rPr>
        <w:t>設置</w:t>
      </w:r>
      <w:r w:rsidRPr="00FA4A59">
        <w:rPr>
          <w:rFonts w:eastAsia="標楷體"/>
          <w:kern w:val="0"/>
        </w:rPr>
        <w:t>學生申訴評議委員會（以下簡稱本會），並訂定「</w:t>
      </w:r>
      <w:r w:rsidRPr="00FA4A59">
        <w:rPr>
          <w:rFonts w:eastAsia="標楷體"/>
          <w:spacing w:val="-4"/>
        </w:rPr>
        <w:t>亞東學校財團法人亞東科技大學</w:t>
      </w:r>
      <w:r w:rsidRPr="00FA4A59">
        <w:rPr>
          <w:rFonts w:eastAsia="標楷體"/>
          <w:kern w:val="0"/>
        </w:rPr>
        <w:t>學生申訴處理</w:t>
      </w:r>
      <w:r w:rsidRPr="00FA4A59">
        <w:rPr>
          <w:rFonts w:eastAsia="標楷體"/>
          <w:kern w:val="0"/>
          <w:lang w:eastAsia="zh-HK"/>
        </w:rPr>
        <w:t>要點</w:t>
      </w:r>
      <w:r w:rsidRPr="00FA4A59">
        <w:rPr>
          <w:rFonts w:eastAsia="標楷體"/>
          <w:kern w:val="0"/>
        </w:rPr>
        <w:t>」（以下簡稱本</w:t>
      </w:r>
      <w:r w:rsidRPr="00FA4A59">
        <w:rPr>
          <w:rFonts w:eastAsia="標楷體"/>
          <w:kern w:val="0"/>
          <w:lang w:eastAsia="zh-HK"/>
        </w:rPr>
        <w:t>要點</w:t>
      </w:r>
      <w:r w:rsidRPr="00FA4A59">
        <w:rPr>
          <w:rFonts w:eastAsia="標楷體"/>
          <w:kern w:val="0"/>
        </w:rPr>
        <w:t>）。</w:t>
      </w:r>
    </w:p>
    <w:p w14:paraId="3EB07EB9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4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二</w:t>
      </w:r>
      <w:r w:rsidRPr="00FA4A59">
        <w:rPr>
          <w:rFonts w:eastAsia="標楷體"/>
          <w:kern w:val="0"/>
        </w:rPr>
        <w:t>、本校學生、學生會及其他相關學生自治組織（以下簡稱申訴人）對於學校之懲處、其他措施或決議，認為違法或不當，致損害其權利或利益者，得依本</w:t>
      </w:r>
      <w:r w:rsidRPr="00FA4A59">
        <w:rPr>
          <w:rFonts w:eastAsia="標楷體"/>
          <w:kern w:val="0"/>
          <w:lang w:eastAsia="zh-HK"/>
        </w:rPr>
        <w:t>要點</w:t>
      </w:r>
      <w:r w:rsidRPr="00FA4A59">
        <w:rPr>
          <w:rFonts w:eastAsia="標楷體"/>
          <w:kern w:val="0"/>
        </w:rPr>
        <w:t>規定，向本會提出申訴。</w:t>
      </w:r>
      <w:r w:rsidRPr="00FA4A59">
        <w:rPr>
          <w:rFonts w:eastAsia="標楷體"/>
          <w:kern w:val="0"/>
        </w:rPr>
        <w:t xml:space="preserve"> </w:t>
      </w:r>
    </w:p>
    <w:p w14:paraId="13FA53E1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100" w:left="240" w:firstLineChars="77" w:firstLine="185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申</w:t>
      </w:r>
      <w:r w:rsidRPr="00FA4A59">
        <w:rPr>
          <w:rFonts w:eastAsia="標楷體" w:hint="eastAsia"/>
          <w:kern w:val="0"/>
        </w:rPr>
        <w:t>訴</w:t>
      </w:r>
      <w:r w:rsidRPr="00FA4A59">
        <w:rPr>
          <w:rFonts w:eastAsia="標楷體" w:hint="eastAsia"/>
          <w:kern w:val="0"/>
          <w:lang w:eastAsia="zh-HK"/>
        </w:rPr>
        <w:t>人就</w:t>
      </w:r>
      <w:r w:rsidRPr="00FA4A59">
        <w:rPr>
          <w:rFonts w:eastAsia="標楷體"/>
          <w:kern w:val="0"/>
        </w:rPr>
        <w:t>同一案件向本校提起申訴，以一次為限。</w:t>
      </w:r>
    </w:p>
    <w:p w14:paraId="05709BF5" w14:textId="77777777" w:rsidR="00595EE6" w:rsidRPr="00FA4A59" w:rsidRDefault="00595EE6" w:rsidP="007A7227">
      <w:pPr>
        <w:autoSpaceDE w:val="0"/>
        <w:autoSpaceDN w:val="0"/>
        <w:adjustRightInd w:val="0"/>
        <w:snapToGrid w:val="0"/>
        <w:spacing w:line="360" w:lineRule="auto"/>
        <w:ind w:leftChars="177" w:left="567" w:hangingChars="59" w:hanging="142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第一項所稱學生，指本校對其為懲處、其他措施或決議時，具有學籍者。</w:t>
      </w:r>
      <w:r w:rsidR="007A7227" w:rsidRPr="00FA4A59">
        <w:rPr>
          <w:rFonts w:ascii="標楷體" w:eastAsia="標楷體" w:hAnsi="標楷體"/>
          <w:szCs w:val="20"/>
        </w:rPr>
        <w:t>但依性別平等教育法第三十四條、校園霸凌防制準則第二十七條對申復結果不服提起申訴者，不在此限。</w:t>
      </w:r>
    </w:p>
    <w:p w14:paraId="4C1BC8D7" w14:textId="77777777" w:rsidR="00595EE6" w:rsidRPr="00FA4A59" w:rsidRDefault="00595EE6" w:rsidP="00595EE6">
      <w:pPr>
        <w:autoSpaceDE w:val="0"/>
        <w:autoSpaceDN w:val="0"/>
        <w:adjustRightInd w:val="0"/>
        <w:spacing w:beforeLines="50" w:before="180" w:after="260"/>
        <w:jc w:val="both"/>
        <w:rPr>
          <w:rFonts w:eastAsia="標楷體"/>
          <w:b/>
          <w:strike/>
          <w:kern w:val="0"/>
        </w:rPr>
      </w:pPr>
      <w:r w:rsidRPr="00FA4A59">
        <w:rPr>
          <w:rFonts w:eastAsia="標楷體"/>
          <w:b/>
          <w:kern w:val="0"/>
        </w:rPr>
        <w:t>第二章</w:t>
      </w:r>
      <w:r w:rsidRPr="00FA4A59">
        <w:rPr>
          <w:rFonts w:eastAsia="標楷體"/>
          <w:b/>
          <w:kern w:val="0"/>
        </w:rPr>
        <w:t xml:space="preserve"> </w:t>
      </w:r>
      <w:r w:rsidRPr="00FA4A59">
        <w:rPr>
          <w:rFonts w:eastAsia="標楷體"/>
          <w:b/>
          <w:kern w:val="0"/>
        </w:rPr>
        <w:t>組織</w:t>
      </w:r>
    </w:p>
    <w:p w14:paraId="60F4BAD8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  <w:lang w:eastAsia="zh-HK"/>
        </w:rPr>
      </w:pPr>
      <w:r w:rsidRPr="00FA4A59">
        <w:rPr>
          <w:rFonts w:eastAsia="標楷體" w:hint="eastAsia"/>
          <w:kern w:val="0"/>
          <w:lang w:eastAsia="zh-HK"/>
        </w:rPr>
        <w:t>三</w:t>
      </w:r>
      <w:r w:rsidRPr="00FA4A59">
        <w:rPr>
          <w:rFonts w:eastAsia="標楷體" w:hint="eastAsia"/>
          <w:kern w:val="0"/>
        </w:rPr>
        <w:t>、</w:t>
      </w:r>
      <w:r w:rsidRPr="00FA4A59">
        <w:rPr>
          <w:rFonts w:eastAsia="標楷體"/>
          <w:kern w:val="0"/>
        </w:rPr>
        <w:t>本會</w:t>
      </w:r>
      <w:r w:rsidRPr="00FA4A59">
        <w:rPr>
          <w:rFonts w:eastAsia="標楷體"/>
          <w:kern w:val="0"/>
          <w:lang w:eastAsia="zh-HK"/>
        </w:rPr>
        <w:t>置委員</w:t>
      </w:r>
      <w:r w:rsidRPr="00FA4A59">
        <w:rPr>
          <w:rFonts w:eastAsia="標楷體"/>
          <w:kern w:val="0"/>
        </w:rPr>
        <w:t>11</w:t>
      </w:r>
      <w:r w:rsidRPr="00FA4A59">
        <w:rPr>
          <w:rFonts w:eastAsia="標楷體"/>
          <w:kern w:val="0"/>
          <w:lang w:eastAsia="zh-HK"/>
        </w:rPr>
        <w:t>人</w:t>
      </w:r>
      <w:r w:rsidRPr="00FA4A59">
        <w:rPr>
          <w:rFonts w:eastAsia="標楷體"/>
          <w:kern w:val="0"/>
        </w:rPr>
        <w:t>，</w:t>
      </w:r>
      <w:r w:rsidRPr="00FA4A59">
        <w:rPr>
          <w:rFonts w:eastAsia="標楷體"/>
          <w:kern w:val="0"/>
          <w:lang w:eastAsia="zh-HK"/>
        </w:rPr>
        <w:t>由校</w:t>
      </w:r>
      <w:r w:rsidRPr="00FA4A59">
        <w:rPr>
          <w:rFonts w:eastAsia="標楷體"/>
          <w:kern w:val="0"/>
        </w:rPr>
        <w:t>長遴聘之，任期為一年，得連任，</w:t>
      </w:r>
      <w:r w:rsidRPr="00FA4A59">
        <w:rPr>
          <w:rFonts w:eastAsia="標楷體"/>
          <w:kern w:val="0"/>
          <w:lang w:eastAsia="zh-HK"/>
        </w:rPr>
        <w:t>其組成方式如下：</w:t>
      </w:r>
    </w:p>
    <w:p w14:paraId="27B0C909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69" w:rightChars="30" w:right="72" w:hangingChars="185" w:hanging="444"/>
        <w:jc w:val="both"/>
        <w:rPr>
          <w:rFonts w:eastAsia="標楷體"/>
          <w:lang w:eastAsia="zh-HK"/>
        </w:rPr>
      </w:pPr>
      <w:r w:rsidRPr="00FA4A59">
        <w:rPr>
          <w:rFonts w:eastAsia="標楷體"/>
        </w:rPr>
        <w:t>(</w:t>
      </w:r>
      <w:r w:rsidRPr="00FA4A59">
        <w:rPr>
          <w:rFonts w:eastAsia="標楷體"/>
          <w:lang w:eastAsia="zh-HK"/>
        </w:rPr>
        <w:t>一</w:t>
      </w:r>
      <w:r w:rsidRPr="00FA4A59">
        <w:rPr>
          <w:rFonts w:eastAsia="標楷體"/>
        </w:rPr>
        <w:t>)</w:t>
      </w:r>
      <w:r w:rsidRPr="00FA4A59">
        <w:rPr>
          <w:rFonts w:eastAsia="標楷體"/>
        </w:rPr>
        <w:t>應有法律、教育、心理學者專家各一人擔任委員。</w:t>
      </w:r>
    </w:p>
    <w:p w14:paraId="441D2C92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16" w:hangingChars="163" w:hanging="391"/>
        <w:jc w:val="both"/>
        <w:rPr>
          <w:rFonts w:eastAsia="標楷體"/>
          <w:bCs/>
        </w:rPr>
      </w:pPr>
      <w:r w:rsidRPr="00FA4A59">
        <w:rPr>
          <w:rFonts w:eastAsia="標楷體"/>
        </w:rPr>
        <w:t>(</w:t>
      </w:r>
      <w:r w:rsidRPr="00FA4A59">
        <w:rPr>
          <w:rFonts w:eastAsia="標楷體"/>
          <w:lang w:eastAsia="zh-HK"/>
        </w:rPr>
        <w:t>二</w:t>
      </w:r>
      <w:r w:rsidRPr="00FA4A59">
        <w:rPr>
          <w:rFonts w:eastAsia="標楷體"/>
        </w:rPr>
        <w:t>)</w:t>
      </w:r>
      <w:r w:rsidRPr="00FA4A59">
        <w:rPr>
          <w:rFonts w:eastAsia="標楷體"/>
        </w:rPr>
        <w:t>本</w:t>
      </w:r>
      <w:r w:rsidRPr="00FA4A59">
        <w:rPr>
          <w:rFonts w:eastAsia="標楷體"/>
          <w:lang w:eastAsia="zh-HK"/>
        </w:rPr>
        <w:t>校</w:t>
      </w:r>
      <w:r w:rsidRPr="00FA4A59">
        <w:rPr>
          <w:rFonts w:eastAsia="標楷體"/>
          <w:bCs/>
        </w:rPr>
        <w:t>教師代表由</w:t>
      </w:r>
      <w:r w:rsidRPr="00FA4A59">
        <w:rPr>
          <w:rFonts w:eastAsia="標楷體"/>
        </w:rPr>
        <w:t>電通學</w:t>
      </w:r>
      <w:r w:rsidRPr="00FA4A59">
        <w:rPr>
          <w:rFonts w:eastAsia="標楷體"/>
          <w:lang w:eastAsia="zh-HK"/>
        </w:rPr>
        <w:t>院</w:t>
      </w:r>
      <w:r w:rsidRPr="00FA4A59">
        <w:rPr>
          <w:rFonts w:eastAsia="標楷體"/>
        </w:rPr>
        <w:t>及工程學</w:t>
      </w:r>
      <w:r w:rsidRPr="00FA4A59">
        <w:rPr>
          <w:rFonts w:eastAsia="標楷體"/>
          <w:lang w:eastAsia="zh-HK"/>
        </w:rPr>
        <w:t>院</w:t>
      </w:r>
      <w:r w:rsidRPr="00FA4A59">
        <w:rPr>
          <w:rFonts w:eastAsia="標楷體"/>
          <w:bCs/>
        </w:rPr>
        <w:t>教師各</w:t>
      </w:r>
      <w:r w:rsidRPr="00FA4A59">
        <w:rPr>
          <w:rFonts w:eastAsia="標楷體" w:hint="eastAsia"/>
          <w:bCs/>
        </w:rPr>
        <w:t xml:space="preserve"> </w:t>
      </w:r>
      <w:r w:rsidRPr="00FA4A59">
        <w:rPr>
          <w:rFonts w:eastAsia="標楷體"/>
          <w:bCs/>
        </w:rPr>
        <w:t xml:space="preserve">1 </w:t>
      </w:r>
      <w:r w:rsidRPr="00FA4A59">
        <w:rPr>
          <w:rFonts w:eastAsia="標楷體"/>
          <w:bCs/>
        </w:rPr>
        <w:t>人、</w:t>
      </w:r>
      <w:r w:rsidRPr="00FA4A59">
        <w:rPr>
          <w:rFonts w:eastAsia="標楷體"/>
          <w:lang w:eastAsia="zh-HK"/>
        </w:rPr>
        <w:t>醫護</w:t>
      </w:r>
      <w:r w:rsidRPr="00FA4A59">
        <w:rPr>
          <w:rFonts w:eastAsia="標楷體"/>
        </w:rPr>
        <w:t>暨管理學</w:t>
      </w:r>
      <w:r w:rsidRPr="00FA4A59">
        <w:rPr>
          <w:rFonts w:eastAsia="標楷體"/>
          <w:lang w:eastAsia="zh-HK"/>
        </w:rPr>
        <w:t>院</w:t>
      </w:r>
      <w:r w:rsidRPr="00FA4A59">
        <w:rPr>
          <w:rFonts w:eastAsia="標楷體"/>
          <w:bCs/>
        </w:rPr>
        <w:t>教師</w:t>
      </w:r>
      <w:r w:rsidRPr="00FA4A59">
        <w:rPr>
          <w:rFonts w:eastAsia="標楷體" w:hint="eastAsia"/>
          <w:bCs/>
        </w:rPr>
        <w:t xml:space="preserve"> </w:t>
      </w:r>
      <w:r w:rsidRPr="00FA4A59">
        <w:rPr>
          <w:rFonts w:eastAsia="標楷體"/>
          <w:bCs/>
        </w:rPr>
        <w:t>2</w:t>
      </w:r>
      <w:r w:rsidRPr="00FA4A59">
        <w:rPr>
          <w:rFonts w:eastAsia="標楷體"/>
          <w:bCs/>
        </w:rPr>
        <w:t>人、通識教育中心教師</w:t>
      </w:r>
      <w:r w:rsidRPr="00FA4A59">
        <w:rPr>
          <w:rFonts w:eastAsia="標楷體" w:hint="eastAsia"/>
          <w:bCs/>
        </w:rPr>
        <w:t xml:space="preserve"> </w:t>
      </w:r>
      <w:r w:rsidRPr="00FA4A59">
        <w:rPr>
          <w:rFonts w:eastAsia="標楷體"/>
          <w:bCs/>
        </w:rPr>
        <w:t xml:space="preserve">2 </w:t>
      </w:r>
      <w:r w:rsidRPr="00FA4A59">
        <w:rPr>
          <w:rFonts w:eastAsia="標楷體"/>
          <w:bCs/>
        </w:rPr>
        <w:t>人，其中未兼行政職務之教師不得少於委員總額的二分之一。</w:t>
      </w:r>
    </w:p>
    <w:p w14:paraId="2E43AFC3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69" w:hangingChars="185" w:hanging="444"/>
        <w:jc w:val="both"/>
        <w:rPr>
          <w:rFonts w:eastAsia="標楷體"/>
        </w:rPr>
      </w:pPr>
      <w:r w:rsidRPr="00FA4A59">
        <w:rPr>
          <w:rFonts w:eastAsia="標楷體"/>
          <w:bCs/>
        </w:rPr>
        <w:t>(</w:t>
      </w:r>
      <w:r w:rsidRPr="00FA4A59">
        <w:rPr>
          <w:rFonts w:eastAsia="標楷體"/>
          <w:bCs/>
          <w:lang w:eastAsia="zh-HK"/>
        </w:rPr>
        <w:t>三</w:t>
      </w:r>
      <w:r w:rsidRPr="00FA4A59">
        <w:rPr>
          <w:rFonts w:eastAsia="標楷體"/>
          <w:bCs/>
        </w:rPr>
        <w:t>)</w:t>
      </w:r>
      <w:r w:rsidRPr="00FA4A59">
        <w:rPr>
          <w:rFonts w:eastAsia="標楷體"/>
          <w:bCs/>
        </w:rPr>
        <w:t>學生代表由學生會及系學會代表</w:t>
      </w:r>
      <w:r w:rsidRPr="00FA4A59">
        <w:rPr>
          <w:rFonts w:eastAsia="標楷體" w:hint="eastAsia"/>
          <w:bCs/>
        </w:rPr>
        <w:t xml:space="preserve"> </w:t>
      </w:r>
      <w:r w:rsidRPr="00FA4A59">
        <w:rPr>
          <w:rFonts w:eastAsia="標楷體"/>
          <w:bCs/>
        </w:rPr>
        <w:t xml:space="preserve">2 </w:t>
      </w:r>
      <w:r w:rsidRPr="00FA4A59">
        <w:rPr>
          <w:rFonts w:eastAsia="標楷體"/>
          <w:bCs/>
        </w:rPr>
        <w:t>人擔任。</w:t>
      </w:r>
    </w:p>
    <w:p w14:paraId="75BA93B1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69" w:hangingChars="185" w:hanging="444"/>
        <w:jc w:val="both"/>
        <w:rPr>
          <w:rFonts w:eastAsia="標楷體"/>
        </w:rPr>
      </w:pPr>
      <w:r w:rsidRPr="00FA4A59">
        <w:rPr>
          <w:rFonts w:eastAsia="標楷體"/>
        </w:rPr>
        <w:t>(</w:t>
      </w:r>
      <w:r w:rsidRPr="00FA4A59">
        <w:rPr>
          <w:rFonts w:eastAsia="標楷體" w:hint="eastAsia"/>
        </w:rPr>
        <w:t>四</w:t>
      </w:r>
      <w:r w:rsidRPr="00FA4A59">
        <w:rPr>
          <w:rFonts w:eastAsia="標楷體"/>
        </w:rPr>
        <w:t>)</w:t>
      </w:r>
      <w:r w:rsidRPr="00FA4A59">
        <w:rPr>
          <w:rFonts w:eastAsia="標楷體"/>
        </w:rPr>
        <w:t>任一性別委員</w:t>
      </w:r>
      <w:r w:rsidRPr="00FA4A59">
        <w:rPr>
          <w:rFonts w:eastAsia="標楷體"/>
          <w:lang w:eastAsia="zh-HK"/>
        </w:rPr>
        <w:t>人數</w:t>
      </w:r>
      <w:r w:rsidRPr="00FA4A59">
        <w:rPr>
          <w:rFonts w:eastAsia="標楷體"/>
        </w:rPr>
        <w:t>應占委員總數三分之一以上。</w:t>
      </w:r>
    </w:p>
    <w:p w14:paraId="11C0F4ED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69" w:hangingChars="185" w:hanging="444"/>
        <w:jc w:val="both"/>
        <w:rPr>
          <w:rFonts w:eastAsia="標楷體"/>
        </w:rPr>
      </w:pPr>
      <w:r w:rsidRPr="00FA4A59">
        <w:rPr>
          <w:rFonts w:eastAsia="標楷體"/>
        </w:rPr>
        <w:t>(</w:t>
      </w:r>
      <w:r w:rsidRPr="00FA4A59">
        <w:rPr>
          <w:rFonts w:eastAsia="標楷體" w:hint="eastAsia"/>
        </w:rPr>
        <w:t>五</w:t>
      </w:r>
      <w:r w:rsidRPr="00FA4A59">
        <w:rPr>
          <w:rFonts w:eastAsia="標楷體"/>
        </w:rPr>
        <w:t>)</w:t>
      </w:r>
      <w:r w:rsidRPr="00FA4A59">
        <w:rPr>
          <w:rFonts w:eastAsia="標楷體"/>
          <w:bCs/>
        </w:rPr>
        <w:t>現擔任學生獎懲委員會委員或負責學生獎懲決定、調查人員，不得</w:t>
      </w:r>
      <w:r w:rsidRPr="00FA4A59">
        <w:rPr>
          <w:rFonts w:eastAsia="標楷體" w:hint="eastAsia"/>
          <w:bCs/>
          <w:lang w:eastAsia="zh-HK"/>
        </w:rPr>
        <w:t>擔</w:t>
      </w:r>
      <w:r w:rsidRPr="00FA4A59">
        <w:rPr>
          <w:rFonts w:eastAsia="標楷體"/>
          <w:bCs/>
        </w:rPr>
        <w:t>任本會委員。</w:t>
      </w:r>
    </w:p>
    <w:p w14:paraId="3280D2E2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177" w:left="816" w:hangingChars="163" w:hanging="391"/>
        <w:jc w:val="both"/>
        <w:rPr>
          <w:rFonts w:eastAsia="標楷體"/>
        </w:rPr>
      </w:pPr>
      <w:r w:rsidRPr="00FA4A59">
        <w:rPr>
          <w:rFonts w:eastAsia="標楷體"/>
        </w:rPr>
        <w:lastRenderedPageBreak/>
        <w:t>(</w:t>
      </w:r>
      <w:r w:rsidRPr="00FA4A59">
        <w:rPr>
          <w:rFonts w:eastAsia="標楷體" w:hint="eastAsia"/>
        </w:rPr>
        <w:t>六</w:t>
      </w:r>
      <w:r w:rsidRPr="00FA4A59">
        <w:rPr>
          <w:rFonts w:eastAsia="標楷體"/>
        </w:rPr>
        <w:t>)</w:t>
      </w:r>
      <w:r w:rsidRPr="00FA4A59">
        <w:rPr>
          <w:rFonts w:eastAsia="標楷體"/>
        </w:rPr>
        <w:t>本會主席由委員互選產生，任期為一年，</w:t>
      </w:r>
      <w:r w:rsidRPr="00FA4A59">
        <w:rPr>
          <w:rFonts w:eastAsia="標楷體"/>
          <w:lang w:eastAsia="zh-HK"/>
        </w:rPr>
        <w:t>連選</w:t>
      </w:r>
      <w:r w:rsidRPr="00FA4A59">
        <w:rPr>
          <w:rFonts w:eastAsia="標楷體"/>
        </w:rPr>
        <w:t>得連任；</w:t>
      </w:r>
      <w:r w:rsidRPr="00FA4A59">
        <w:rPr>
          <w:rFonts w:eastAsia="標楷體" w:hint="eastAsia"/>
          <w:lang w:eastAsia="zh-HK"/>
        </w:rPr>
        <w:t>主席為會議召集人</w:t>
      </w:r>
      <w:r w:rsidRPr="00FA4A59">
        <w:rPr>
          <w:rFonts w:eastAsia="標楷體" w:hint="eastAsia"/>
        </w:rPr>
        <w:t>，</w:t>
      </w:r>
      <w:r w:rsidRPr="00FA4A59">
        <w:rPr>
          <w:rFonts w:eastAsia="標楷體"/>
        </w:rPr>
        <w:t>負責會議之召集與進行。</w:t>
      </w:r>
    </w:p>
    <w:p w14:paraId="1326F714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4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四</w:t>
      </w:r>
      <w:r w:rsidRPr="00FA4A59">
        <w:rPr>
          <w:rFonts w:eastAsia="標楷體"/>
          <w:kern w:val="0"/>
        </w:rPr>
        <w:t>、本會開會應有委員</w:t>
      </w:r>
      <w:r w:rsidRPr="00FA4A59">
        <w:rPr>
          <w:rFonts w:eastAsia="標楷體" w:hint="eastAsia"/>
          <w:kern w:val="0"/>
          <w:lang w:eastAsia="zh-HK"/>
        </w:rPr>
        <w:t>三</w:t>
      </w:r>
      <w:r w:rsidRPr="00FA4A59">
        <w:rPr>
          <w:rFonts w:eastAsia="標楷體"/>
          <w:kern w:val="0"/>
        </w:rPr>
        <w:t>分之</w:t>
      </w:r>
      <w:r w:rsidRPr="00FA4A59">
        <w:rPr>
          <w:rFonts w:eastAsia="標楷體" w:hint="eastAsia"/>
          <w:kern w:val="0"/>
          <w:lang w:eastAsia="zh-HK"/>
        </w:rPr>
        <w:t>二</w:t>
      </w:r>
      <w:r w:rsidRPr="00FA4A59">
        <w:rPr>
          <w:rFonts w:eastAsia="標楷體"/>
          <w:kern w:val="0"/>
        </w:rPr>
        <w:t>以上出席始得開議，不得代理，</w:t>
      </w:r>
      <w:r w:rsidRPr="00FA4A59">
        <w:rPr>
          <w:rFonts w:eastAsia="標楷體" w:hint="eastAsia"/>
          <w:kern w:val="0"/>
          <w:lang w:eastAsia="zh-HK"/>
        </w:rPr>
        <w:t>申</w:t>
      </w:r>
      <w:r w:rsidRPr="00FA4A59">
        <w:rPr>
          <w:rFonts w:eastAsia="標楷體" w:hint="eastAsia"/>
          <w:kern w:val="0"/>
        </w:rPr>
        <w:t>訴</w:t>
      </w:r>
      <w:r w:rsidRPr="00FA4A59">
        <w:rPr>
          <w:rFonts w:eastAsia="標楷體" w:hint="eastAsia"/>
          <w:kern w:val="0"/>
          <w:lang w:eastAsia="zh-HK"/>
        </w:rPr>
        <w:t>案之決議及</w:t>
      </w:r>
      <w:r w:rsidRPr="00FA4A59">
        <w:rPr>
          <w:rFonts w:eastAsia="標楷體"/>
          <w:kern w:val="0"/>
        </w:rPr>
        <w:t>評議</w:t>
      </w:r>
      <w:r w:rsidRPr="00FA4A59">
        <w:rPr>
          <w:rFonts w:eastAsia="標楷體" w:hint="eastAsia"/>
          <w:kern w:val="0"/>
          <w:lang w:eastAsia="zh-HK"/>
        </w:rPr>
        <w:t>決定</w:t>
      </w:r>
      <w:r w:rsidRPr="00FA4A59">
        <w:rPr>
          <w:rFonts w:eastAsia="標楷體"/>
          <w:kern w:val="0"/>
        </w:rPr>
        <w:t>書，以出席委員</w:t>
      </w:r>
      <w:r w:rsidRPr="00FA4A59">
        <w:rPr>
          <w:rFonts w:eastAsia="標楷體" w:hint="eastAsia"/>
          <w:kern w:val="0"/>
        </w:rPr>
        <w:t>二</w:t>
      </w:r>
      <w:r w:rsidRPr="00FA4A59">
        <w:rPr>
          <w:rFonts w:eastAsia="標楷體"/>
          <w:kern w:val="0"/>
        </w:rPr>
        <w:t>分之</w:t>
      </w:r>
      <w:r w:rsidRPr="00FA4A59">
        <w:rPr>
          <w:rFonts w:eastAsia="標楷體" w:hint="eastAsia"/>
          <w:kern w:val="0"/>
        </w:rPr>
        <w:t>一</w:t>
      </w:r>
      <w:r w:rsidRPr="00FA4A59">
        <w:rPr>
          <w:rFonts w:eastAsia="標楷體"/>
          <w:kern w:val="0"/>
        </w:rPr>
        <w:t>以上</w:t>
      </w:r>
      <w:r w:rsidRPr="00FA4A59">
        <w:rPr>
          <w:rFonts w:eastAsia="標楷體" w:hint="eastAsia"/>
          <w:kern w:val="0"/>
          <w:lang w:eastAsia="zh-HK"/>
        </w:rPr>
        <w:t>同意後行</w:t>
      </w:r>
      <w:r w:rsidRPr="00FA4A59">
        <w:rPr>
          <w:rFonts w:eastAsia="標楷體"/>
          <w:kern w:val="0"/>
        </w:rPr>
        <w:t>之。委員對申訴案件有利害關係者應自行迴避，不得執行職務。</w:t>
      </w:r>
    </w:p>
    <w:p w14:paraId="58E17EF9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五</w:t>
      </w:r>
      <w:r w:rsidRPr="00FA4A59">
        <w:rPr>
          <w:rFonts w:eastAsia="標楷體"/>
          <w:kern w:val="0"/>
        </w:rPr>
        <w:t xml:space="preserve"> </w:t>
      </w:r>
      <w:r w:rsidRPr="00FA4A59">
        <w:rPr>
          <w:rFonts w:eastAsia="標楷體"/>
          <w:kern w:val="0"/>
        </w:rPr>
        <w:t>本會</w:t>
      </w:r>
      <w:r w:rsidRPr="00FA4A59">
        <w:rPr>
          <w:rFonts w:eastAsia="標楷體"/>
          <w:kern w:val="0"/>
          <w:lang w:eastAsia="zh-HK"/>
        </w:rPr>
        <w:t>置執行秘書</w:t>
      </w:r>
      <w:r w:rsidRPr="00FA4A59">
        <w:rPr>
          <w:rFonts w:eastAsia="標楷體"/>
          <w:kern w:val="0"/>
        </w:rPr>
        <w:t>1</w:t>
      </w:r>
      <w:r w:rsidRPr="00FA4A59">
        <w:rPr>
          <w:rFonts w:eastAsia="標楷體"/>
          <w:kern w:val="0"/>
          <w:lang w:eastAsia="zh-HK"/>
        </w:rPr>
        <w:t>人</w:t>
      </w:r>
      <w:r w:rsidRPr="00FA4A59">
        <w:rPr>
          <w:rFonts w:eastAsia="標楷體"/>
          <w:kern w:val="0"/>
        </w:rPr>
        <w:t>，</w:t>
      </w:r>
      <w:r w:rsidRPr="00FA4A59">
        <w:rPr>
          <w:rFonts w:eastAsia="標楷體"/>
          <w:kern w:val="0"/>
          <w:lang w:eastAsia="zh-HK"/>
        </w:rPr>
        <w:t>由諮商中心主任擔任</w:t>
      </w:r>
      <w:r w:rsidRPr="00FA4A59">
        <w:rPr>
          <w:rFonts w:eastAsia="標楷體"/>
          <w:kern w:val="0"/>
        </w:rPr>
        <w:t>，</w:t>
      </w:r>
      <w:r w:rsidRPr="00FA4A59">
        <w:rPr>
          <w:rFonts w:eastAsia="標楷體"/>
          <w:kern w:val="0"/>
          <w:lang w:eastAsia="zh-HK"/>
        </w:rPr>
        <w:t>負責申</w:t>
      </w:r>
      <w:r w:rsidRPr="00FA4A59">
        <w:rPr>
          <w:rFonts w:eastAsia="標楷體"/>
          <w:kern w:val="0"/>
        </w:rPr>
        <w:t>訴</w:t>
      </w:r>
      <w:r w:rsidRPr="00FA4A59">
        <w:rPr>
          <w:rFonts w:eastAsia="標楷體"/>
          <w:kern w:val="0"/>
          <w:lang w:eastAsia="zh-HK"/>
        </w:rPr>
        <w:t>案件之行政作業</w:t>
      </w:r>
      <w:r w:rsidRPr="00FA4A59">
        <w:rPr>
          <w:rFonts w:eastAsia="標楷體"/>
          <w:kern w:val="0"/>
        </w:rPr>
        <w:t>。</w:t>
      </w:r>
    </w:p>
    <w:p w14:paraId="5DD105F3" w14:textId="77777777" w:rsidR="00EB2596" w:rsidRDefault="00EB2596" w:rsidP="00595EE6">
      <w:pPr>
        <w:autoSpaceDE w:val="0"/>
        <w:autoSpaceDN w:val="0"/>
        <w:adjustRightInd w:val="0"/>
        <w:spacing w:afterLines="50" w:after="180"/>
        <w:jc w:val="both"/>
        <w:rPr>
          <w:rFonts w:eastAsia="標楷體"/>
          <w:b/>
          <w:kern w:val="0"/>
        </w:rPr>
      </w:pPr>
    </w:p>
    <w:p w14:paraId="36DE1FE8" w14:textId="77777777" w:rsidR="00595EE6" w:rsidRPr="00FA4A59" w:rsidRDefault="00595EE6" w:rsidP="00595EE6">
      <w:pPr>
        <w:autoSpaceDE w:val="0"/>
        <w:autoSpaceDN w:val="0"/>
        <w:adjustRightInd w:val="0"/>
        <w:spacing w:afterLines="50" w:after="180"/>
        <w:jc w:val="both"/>
        <w:rPr>
          <w:rFonts w:eastAsia="標楷體"/>
          <w:b/>
          <w:kern w:val="0"/>
        </w:rPr>
      </w:pPr>
      <w:r w:rsidRPr="00FA4A59">
        <w:rPr>
          <w:rFonts w:eastAsia="標楷體"/>
          <w:b/>
          <w:kern w:val="0"/>
        </w:rPr>
        <w:t>第三章</w:t>
      </w:r>
      <w:r w:rsidRPr="00FA4A59">
        <w:rPr>
          <w:rFonts w:eastAsia="標楷體"/>
          <w:b/>
          <w:kern w:val="0"/>
        </w:rPr>
        <w:t xml:space="preserve"> </w:t>
      </w:r>
      <w:r w:rsidRPr="00FA4A59">
        <w:rPr>
          <w:rFonts w:eastAsia="標楷體"/>
          <w:b/>
          <w:kern w:val="0"/>
        </w:rPr>
        <w:t>處理程序</w:t>
      </w:r>
    </w:p>
    <w:p w14:paraId="027ADEF4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4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六</w:t>
      </w:r>
      <w:r w:rsidRPr="00FA4A59">
        <w:rPr>
          <w:rFonts w:eastAsia="標楷體"/>
          <w:kern w:val="0"/>
        </w:rPr>
        <w:t>、申訴人對於本校之懲處、其他措施或決議不服者，</w:t>
      </w:r>
      <w:r w:rsidRPr="00FA4A59">
        <w:rPr>
          <w:rFonts w:eastAsia="標楷體" w:hint="eastAsia"/>
          <w:kern w:val="0"/>
          <w:lang w:eastAsia="zh-HK"/>
        </w:rPr>
        <w:t>應</w:t>
      </w:r>
      <w:r w:rsidRPr="00FA4A59">
        <w:rPr>
          <w:rFonts w:eastAsia="標楷體"/>
          <w:kern w:val="0"/>
        </w:rPr>
        <w:t>於接獲本校之懲處、</w:t>
      </w:r>
      <w:r w:rsidRPr="00FA4A59">
        <w:rPr>
          <w:rFonts w:eastAsia="標楷體" w:hint="eastAsia"/>
          <w:kern w:val="0"/>
          <w:lang w:eastAsia="zh-HK"/>
        </w:rPr>
        <w:t>其他</w:t>
      </w:r>
      <w:r w:rsidRPr="00FA4A59">
        <w:rPr>
          <w:rFonts w:eastAsia="標楷體"/>
          <w:kern w:val="0"/>
        </w:rPr>
        <w:t>措施或決議之次日起</w:t>
      </w:r>
      <w:r w:rsidRPr="00FA4A59">
        <w:rPr>
          <w:rFonts w:eastAsia="標楷體" w:hint="eastAsia"/>
          <w:kern w:val="0"/>
        </w:rPr>
        <w:t>20</w:t>
      </w:r>
      <w:r w:rsidRPr="00FA4A59">
        <w:rPr>
          <w:rFonts w:eastAsia="標楷體"/>
          <w:kern w:val="0"/>
        </w:rPr>
        <w:t>日內</w:t>
      </w:r>
      <w:r w:rsidR="00BC5D16"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以書面</w:t>
      </w:r>
      <w:r w:rsidR="00BC5D16" w:rsidRPr="00FA4A59">
        <w:rPr>
          <w:rFonts w:eastAsia="標楷體" w:hint="eastAsia"/>
          <w:kern w:val="0"/>
        </w:rPr>
        <w:t>向本會提起申訴，</w:t>
      </w:r>
      <w:r w:rsidRPr="00FA4A59">
        <w:rPr>
          <w:rFonts w:eastAsia="標楷體" w:hint="eastAsia"/>
          <w:kern w:val="0"/>
          <w:lang w:eastAsia="zh-HK"/>
        </w:rPr>
        <w:t>由本校諮商中心接收後轉交本會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逾期不受理，但因天災</w:t>
      </w:r>
      <w:r w:rsidRPr="00FA4A59">
        <w:rPr>
          <w:rFonts w:eastAsia="標楷體" w:hint="eastAsia"/>
          <w:kern w:val="0"/>
          <w:lang w:eastAsia="zh-HK"/>
        </w:rPr>
        <w:t>等不可抗力情形</w:t>
      </w:r>
      <w:r w:rsidRPr="00FA4A59">
        <w:rPr>
          <w:rFonts w:eastAsia="標楷體"/>
          <w:kern w:val="0"/>
        </w:rPr>
        <w:t>或其他不可歸責於己之事由致逾期限者，得於原因消滅後</w:t>
      </w:r>
      <w:r w:rsidRPr="00FA4A59">
        <w:rPr>
          <w:rFonts w:eastAsia="標楷體" w:hint="eastAsia"/>
          <w:kern w:val="0"/>
        </w:rPr>
        <w:t>10</w:t>
      </w:r>
      <w:r w:rsidRPr="00FA4A59">
        <w:rPr>
          <w:rFonts w:eastAsia="標楷體"/>
          <w:kern w:val="0"/>
        </w:rPr>
        <w:t>日內，以書面敘明理由向本會申請受理評議。</w:t>
      </w:r>
    </w:p>
    <w:p w14:paraId="3EC7D7AF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177" w:left="442" w:hangingChars="7" w:hanging="17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bCs/>
          <w:lang w:eastAsia="zh-HK"/>
        </w:rPr>
        <w:t>申</w:t>
      </w:r>
      <w:r w:rsidRPr="00FA4A59">
        <w:rPr>
          <w:rFonts w:eastAsia="標楷體" w:hint="eastAsia"/>
          <w:bCs/>
        </w:rPr>
        <w:t>訴</w:t>
      </w:r>
      <w:r w:rsidRPr="00FA4A59">
        <w:rPr>
          <w:rFonts w:eastAsia="標楷體" w:hint="eastAsia"/>
          <w:bCs/>
          <w:lang w:eastAsia="zh-HK"/>
        </w:rPr>
        <w:t>人之申</w:t>
      </w:r>
      <w:r w:rsidRPr="00FA4A59">
        <w:rPr>
          <w:rFonts w:eastAsia="標楷體" w:hint="eastAsia"/>
          <w:bCs/>
        </w:rPr>
        <w:t>訴，</w:t>
      </w:r>
      <w:r w:rsidRPr="00FA4A59">
        <w:rPr>
          <w:rFonts w:eastAsia="標楷體" w:hint="eastAsia"/>
          <w:bCs/>
          <w:lang w:eastAsia="zh-HK"/>
        </w:rPr>
        <w:t>應以書面提列具體事實並檢附相關資料</w:t>
      </w:r>
      <w:r w:rsidRPr="00FA4A59">
        <w:rPr>
          <w:rFonts w:eastAsia="標楷體" w:hint="eastAsia"/>
          <w:bCs/>
        </w:rPr>
        <w:t>，</w:t>
      </w:r>
      <w:r w:rsidRPr="00FA4A59">
        <w:rPr>
          <w:rFonts w:eastAsia="標楷體" w:hint="eastAsia"/>
          <w:bCs/>
          <w:lang w:eastAsia="zh-HK"/>
        </w:rPr>
        <w:t>且申</w:t>
      </w:r>
      <w:r w:rsidRPr="00FA4A59">
        <w:rPr>
          <w:rFonts w:eastAsia="標楷體" w:hint="eastAsia"/>
          <w:bCs/>
        </w:rPr>
        <w:t>訴</w:t>
      </w:r>
      <w:r w:rsidRPr="00FA4A59">
        <w:rPr>
          <w:rFonts w:eastAsia="標楷體" w:hint="eastAsia"/>
          <w:bCs/>
          <w:lang w:eastAsia="zh-HK"/>
        </w:rPr>
        <w:t>書應記載申</w:t>
      </w:r>
      <w:r w:rsidRPr="00FA4A59">
        <w:rPr>
          <w:rFonts w:eastAsia="標楷體" w:hint="eastAsia"/>
          <w:bCs/>
        </w:rPr>
        <w:t>訴</w:t>
      </w:r>
      <w:r w:rsidRPr="00FA4A59">
        <w:rPr>
          <w:rFonts w:eastAsia="標楷體" w:hint="eastAsia"/>
          <w:bCs/>
          <w:lang w:eastAsia="zh-HK"/>
        </w:rPr>
        <w:t>人姓名</w:t>
      </w:r>
      <w:r w:rsidRPr="00FA4A59">
        <w:rPr>
          <w:rFonts w:eastAsia="標楷體" w:hint="eastAsia"/>
          <w:bCs/>
        </w:rPr>
        <w:t>、</w:t>
      </w:r>
      <w:r w:rsidRPr="00FA4A59">
        <w:rPr>
          <w:rFonts w:eastAsia="標楷體" w:hint="eastAsia"/>
          <w:bCs/>
          <w:lang w:eastAsia="zh-HK"/>
        </w:rPr>
        <w:t>學號</w:t>
      </w:r>
      <w:r w:rsidRPr="00FA4A59">
        <w:rPr>
          <w:rFonts w:eastAsia="標楷體" w:hint="eastAsia"/>
          <w:bCs/>
        </w:rPr>
        <w:t>、</w:t>
      </w:r>
      <w:r w:rsidRPr="00FA4A59">
        <w:rPr>
          <w:rFonts w:eastAsia="標楷體" w:hint="eastAsia"/>
          <w:bCs/>
          <w:lang w:eastAsia="zh-HK"/>
        </w:rPr>
        <w:t>系班級</w:t>
      </w:r>
      <w:r w:rsidRPr="00FA4A59">
        <w:rPr>
          <w:rFonts w:eastAsia="標楷體" w:hint="eastAsia"/>
          <w:bCs/>
        </w:rPr>
        <w:t>、</w:t>
      </w:r>
      <w:r w:rsidRPr="00FA4A59">
        <w:rPr>
          <w:rFonts w:eastAsia="標楷體" w:hint="eastAsia"/>
          <w:bCs/>
          <w:lang w:eastAsia="zh-HK"/>
        </w:rPr>
        <w:t>住址</w:t>
      </w:r>
      <w:r w:rsidRPr="00FA4A59">
        <w:rPr>
          <w:rFonts w:eastAsia="標楷體" w:hint="eastAsia"/>
          <w:bCs/>
        </w:rPr>
        <w:t>、</w:t>
      </w:r>
      <w:r w:rsidRPr="00FA4A59">
        <w:rPr>
          <w:rFonts w:eastAsia="標楷體" w:hint="eastAsia"/>
          <w:bCs/>
          <w:lang w:eastAsia="zh-HK"/>
        </w:rPr>
        <w:t>申</w:t>
      </w:r>
      <w:r w:rsidRPr="00FA4A59">
        <w:rPr>
          <w:rFonts w:eastAsia="標楷體" w:hint="eastAsia"/>
          <w:bCs/>
        </w:rPr>
        <w:t>訴</w:t>
      </w:r>
      <w:r w:rsidRPr="00FA4A59">
        <w:rPr>
          <w:rFonts w:eastAsia="標楷體" w:hint="eastAsia"/>
          <w:bCs/>
          <w:lang w:eastAsia="zh-HK"/>
        </w:rPr>
        <w:t>之事實及理由</w:t>
      </w:r>
      <w:r w:rsidRPr="00FA4A59">
        <w:rPr>
          <w:rFonts w:eastAsia="標楷體" w:hint="eastAsia"/>
          <w:bCs/>
        </w:rPr>
        <w:t>、</w:t>
      </w:r>
      <w:r w:rsidRPr="00FA4A59">
        <w:rPr>
          <w:rFonts w:eastAsia="標楷體" w:hint="eastAsia"/>
          <w:bCs/>
          <w:lang w:eastAsia="zh-HK"/>
        </w:rPr>
        <w:t>希望</w:t>
      </w:r>
      <w:r w:rsidRPr="00FA4A59">
        <w:rPr>
          <w:rFonts w:eastAsia="標楷體" w:hint="eastAsia"/>
          <w:bCs/>
        </w:rPr>
        <w:t>獲</w:t>
      </w:r>
      <w:r w:rsidRPr="00FA4A59">
        <w:rPr>
          <w:rFonts w:eastAsia="標楷體" w:hint="eastAsia"/>
          <w:bCs/>
          <w:lang w:eastAsia="zh-HK"/>
        </w:rPr>
        <w:t>得之補救</w:t>
      </w:r>
      <w:r w:rsidRPr="00FA4A59">
        <w:rPr>
          <w:rFonts w:eastAsia="標楷體" w:hint="eastAsia"/>
          <w:bCs/>
        </w:rPr>
        <w:t>。</w:t>
      </w:r>
      <w:r w:rsidRPr="00FA4A59">
        <w:rPr>
          <w:rFonts w:eastAsia="標楷體"/>
          <w:kern w:val="0"/>
        </w:rPr>
        <w:t>本會認為申訴書不合規定，而其情形可補正者，應通知申訴人於</w:t>
      </w:r>
      <w:r w:rsidRPr="00FA4A59">
        <w:rPr>
          <w:rFonts w:eastAsia="標楷體" w:hint="eastAsia"/>
          <w:kern w:val="0"/>
        </w:rPr>
        <w:t>7</w:t>
      </w:r>
      <w:r w:rsidRPr="00FA4A59">
        <w:rPr>
          <w:rFonts w:eastAsia="標楷體"/>
          <w:kern w:val="0"/>
        </w:rPr>
        <w:t>日內補正。其補正期間應自評議期間內扣除。</w:t>
      </w:r>
    </w:p>
    <w:p w14:paraId="13AA3264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4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七</w:t>
      </w:r>
      <w:r w:rsidRPr="00FA4A59">
        <w:rPr>
          <w:rFonts w:eastAsia="標楷體"/>
          <w:kern w:val="0"/>
          <w:lang w:eastAsia="zh-HK"/>
        </w:rPr>
        <w:t>、</w:t>
      </w:r>
      <w:r w:rsidRPr="00FA4A59">
        <w:rPr>
          <w:rFonts w:eastAsia="標楷體"/>
          <w:kern w:val="0"/>
        </w:rPr>
        <w:t>本會應自收到申訴書之次日起</w:t>
      </w:r>
      <w:r w:rsidRPr="00FA4A59">
        <w:rPr>
          <w:rFonts w:eastAsia="標楷體" w:hint="eastAsia"/>
          <w:kern w:val="0"/>
        </w:rPr>
        <w:t>30</w:t>
      </w:r>
      <w:r w:rsidRPr="00FA4A59">
        <w:rPr>
          <w:rFonts w:eastAsia="標楷體"/>
          <w:kern w:val="0"/>
        </w:rPr>
        <w:t>日內完成評議；必要時得予延長，並通知申訴人。延長以一次為限，最長不得逾兩個月。但涉及退學、開除學籍或類此處分之申訴案，不得延長。</w:t>
      </w:r>
    </w:p>
    <w:p w14:paraId="035BDA55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4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八</w:t>
      </w:r>
      <w:r w:rsidRPr="00FA4A59">
        <w:rPr>
          <w:rFonts w:eastAsia="標楷體"/>
          <w:kern w:val="0"/>
          <w:lang w:eastAsia="zh-HK"/>
        </w:rPr>
        <w:t>、</w:t>
      </w:r>
      <w:r w:rsidRPr="00FA4A59">
        <w:rPr>
          <w:rFonts w:eastAsia="標楷體"/>
          <w:kern w:val="0"/>
        </w:rPr>
        <w:t>申訴案倘有調查或實際了解之必要時，得經本會決議，組成調查小組。調查小組以</w:t>
      </w:r>
      <w:r w:rsidRPr="00FA4A59">
        <w:rPr>
          <w:rFonts w:eastAsia="標楷體" w:hint="eastAsia"/>
          <w:kern w:val="0"/>
        </w:rPr>
        <w:t>3</w:t>
      </w:r>
      <w:r w:rsidRPr="00FA4A59">
        <w:rPr>
          <w:rFonts w:eastAsia="標楷體"/>
          <w:kern w:val="0"/>
        </w:rPr>
        <w:t>至</w:t>
      </w:r>
      <w:r w:rsidRPr="00FA4A59">
        <w:rPr>
          <w:rFonts w:eastAsia="標楷體" w:hint="eastAsia"/>
          <w:kern w:val="0"/>
        </w:rPr>
        <w:t>5</w:t>
      </w:r>
      <w:r w:rsidRPr="00FA4A59">
        <w:rPr>
          <w:rFonts w:eastAsia="標楷體"/>
          <w:kern w:val="0"/>
        </w:rPr>
        <w:t>人</w:t>
      </w:r>
      <w:r w:rsidRPr="00FA4A59">
        <w:rPr>
          <w:rFonts w:eastAsia="標楷體" w:hint="eastAsia"/>
          <w:kern w:val="0"/>
          <w:lang w:eastAsia="zh-HK"/>
        </w:rPr>
        <w:t>為原則</w:t>
      </w:r>
      <w:r w:rsidRPr="00FA4A59">
        <w:rPr>
          <w:rFonts w:eastAsia="標楷體"/>
          <w:kern w:val="0"/>
        </w:rPr>
        <w:t>。</w:t>
      </w:r>
    </w:p>
    <w:p w14:paraId="75D3A499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九</w:t>
      </w:r>
      <w:r w:rsidRPr="00FA4A59">
        <w:rPr>
          <w:rFonts w:eastAsia="標楷體"/>
          <w:kern w:val="0"/>
        </w:rPr>
        <w:t>、申訴人於評議決定書送達前，得撤回申訴案。</w:t>
      </w:r>
    </w:p>
    <w:p w14:paraId="535E8ADA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442" w:hangingChars="184" w:hanging="442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十</w:t>
      </w:r>
      <w:r w:rsidRPr="00FA4A59">
        <w:rPr>
          <w:rFonts w:eastAsia="標楷體"/>
          <w:kern w:val="0"/>
        </w:rPr>
        <w:t>、申訴提起後，申訴人就申訴事件或其牽連事項，提出訴願或訴訟者，應即以書面通知本校，由本校轉知本會。</w:t>
      </w:r>
    </w:p>
    <w:p w14:paraId="6D019E0A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176" w:left="422" w:firstLineChars="1" w:firstLine="2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本會獲知前項情事時，應中止評議，</w:t>
      </w:r>
      <w:r w:rsidRPr="00FA4A59">
        <w:rPr>
          <w:rFonts w:eastAsia="標楷體" w:hint="eastAsia"/>
          <w:kern w:val="0"/>
          <w:lang w:eastAsia="zh-HK"/>
        </w:rPr>
        <w:t>並</w:t>
      </w:r>
      <w:r w:rsidRPr="00FA4A59">
        <w:rPr>
          <w:rFonts w:eastAsia="標楷體"/>
          <w:kern w:val="0"/>
        </w:rPr>
        <w:t>通知申訴人；俟中止評議原因消滅，經申訴人書面請求後續議</w:t>
      </w:r>
      <w:r w:rsidR="00BC5D16" w:rsidRPr="00FA4A59">
        <w:rPr>
          <w:rFonts w:eastAsia="標楷體" w:hint="eastAsia"/>
          <w:kern w:val="0"/>
        </w:rPr>
        <w:t>，並以書面通知申訴人</w:t>
      </w:r>
      <w:r w:rsidRPr="00FA4A59">
        <w:rPr>
          <w:rFonts w:eastAsia="標楷體" w:hint="eastAsia"/>
          <w:kern w:val="0"/>
        </w:rPr>
        <w:t>。</w:t>
      </w:r>
      <w:r w:rsidRPr="00FA4A59">
        <w:rPr>
          <w:rFonts w:eastAsia="標楷體"/>
          <w:kern w:val="0"/>
        </w:rPr>
        <w:t>申訴案件全部或一部分之評議決定，以訴願或訴訟之法律關係是否成立為據者，本會於訴願或訴訟程序終結前，應中止評議，並以書面通知申訴人；於中止原因消滅後，應繼續評議，並以書面通知申訴人。</w:t>
      </w:r>
    </w:p>
    <w:p w14:paraId="7218E575" w14:textId="77777777" w:rsidR="00595EE6" w:rsidRPr="00FA4A59" w:rsidRDefault="00595EE6" w:rsidP="007A7227">
      <w:pPr>
        <w:autoSpaceDE w:val="0"/>
        <w:autoSpaceDN w:val="0"/>
        <w:adjustRightInd w:val="0"/>
        <w:snapToGrid w:val="0"/>
        <w:spacing w:line="360" w:lineRule="auto"/>
        <w:ind w:leftChars="177" w:left="425" w:firstLine="1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退學、開除學籍</w:t>
      </w:r>
      <w:r w:rsidR="007A7227" w:rsidRPr="00FA4A59">
        <w:rPr>
          <w:rFonts w:ascii="標楷體" w:eastAsia="標楷體" w:hAnsi="標楷體"/>
        </w:rPr>
        <w:t>、</w:t>
      </w:r>
      <w:r w:rsidR="007A7227" w:rsidRPr="00FA4A59">
        <w:rPr>
          <w:rFonts w:ascii="標楷體" w:eastAsia="標楷體" w:hAnsi="標楷體"/>
          <w:szCs w:val="20"/>
        </w:rPr>
        <w:t>足以改變其學生身分及損害其受教育機會</w:t>
      </w:r>
      <w:r w:rsidRPr="00FA4A59">
        <w:rPr>
          <w:rFonts w:eastAsia="標楷體"/>
          <w:kern w:val="0"/>
        </w:rPr>
        <w:t>類此處分之申訴</w:t>
      </w:r>
      <w:r w:rsidRPr="00FA4A59">
        <w:rPr>
          <w:rFonts w:eastAsia="標楷體" w:hint="eastAsia"/>
          <w:kern w:val="0"/>
          <w:lang w:eastAsia="zh-HK"/>
        </w:rPr>
        <w:t>案件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不適用前二項</w:t>
      </w:r>
      <w:r w:rsidRPr="00FA4A59">
        <w:rPr>
          <w:rFonts w:eastAsia="標楷體" w:hint="eastAsia"/>
          <w:kern w:val="0"/>
          <w:lang w:eastAsia="zh-HK"/>
        </w:rPr>
        <w:t>規定</w:t>
      </w:r>
      <w:r w:rsidRPr="00FA4A59">
        <w:rPr>
          <w:rFonts w:eastAsia="標楷體"/>
          <w:kern w:val="0"/>
        </w:rPr>
        <w:t>。</w:t>
      </w:r>
      <w:r w:rsidRPr="00FA4A59">
        <w:rPr>
          <w:rFonts w:eastAsia="標楷體"/>
          <w:kern w:val="0"/>
        </w:rPr>
        <w:t xml:space="preserve"> </w:t>
      </w:r>
    </w:p>
    <w:p w14:paraId="4027B536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08" w:hanging="708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十</w:t>
      </w:r>
      <w:r w:rsidRPr="00FA4A59">
        <w:rPr>
          <w:rFonts w:eastAsia="標楷體" w:hint="eastAsia"/>
          <w:kern w:val="0"/>
          <w:lang w:eastAsia="zh-HK"/>
        </w:rPr>
        <w:t>一</w:t>
      </w:r>
      <w:r w:rsidRPr="00FA4A59">
        <w:rPr>
          <w:rFonts w:eastAsia="標楷體"/>
          <w:kern w:val="0"/>
        </w:rPr>
        <w:t>、申訴案件之評議以不公開為原則。</w:t>
      </w:r>
    </w:p>
    <w:p w14:paraId="4E5FAE42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09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申訴案件之評議得通知申訴人、原單位之代表及關係人到場說明或陳述意見。本會之評議、表決及委員個別意見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應予保密</w:t>
      </w:r>
      <w:r w:rsidR="00EA1A65" w:rsidRPr="00FA4A59">
        <w:rPr>
          <w:rFonts w:eastAsia="標楷體" w:hint="eastAsia"/>
          <w:kern w:val="0"/>
        </w:rPr>
        <w:t>，</w:t>
      </w:r>
      <w:r w:rsidR="00EA1A65" w:rsidRPr="00FA4A59">
        <w:rPr>
          <w:rFonts w:ascii="標楷體" w:eastAsia="標楷體" w:cs="標楷體" w:hint="eastAsia"/>
          <w:kern w:val="0"/>
        </w:rPr>
        <w:t>若需對外發言，由本會主席為之</w:t>
      </w:r>
      <w:r w:rsidRPr="00FA4A59">
        <w:rPr>
          <w:rFonts w:eastAsia="標楷體"/>
          <w:kern w:val="0"/>
        </w:rPr>
        <w:t>。</w:t>
      </w:r>
    </w:p>
    <w:p w14:paraId="47AD0B6B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37" w:hangingChars="307" w:hanging="737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lastRenderedPageBreak/>
        <w:t>十</w:t>
      </w:r>
      <w:r w:rsidRPr="00FA4A59">
        <w:rPr>
          <w:rFonts w:eastAsia="標楷體" w:hint="eastAsia"/>
          <w:kern w:val="0"/>
          <w:lang w:eastAsia="zh-HK"/>
        </w:rPr>
        <w:t>二</w:t>
      </w:r>
      <w:r w:rsidRPr="00FA4A59">
        <w:rPr>
          <w:rFonts w:eastAsia="標楷體"/>
          <w:kern w:val="0"/>
        </w:rPr>
        <w:t>、</w:t>
      </w:r>
      <w:r w:rsidR="00BC5D16" w:rsidRPr="00FA4A59">
        <w:rPr>
          <w:rFonts w:eastAsia="標楷體" w:hint="eastAsia"/>
          <w:kern w:val="0"/>
        </w:rPr>
        <w:t>就</w:t>
      </w:r>
      <w:r w:rsidRPr="00FA4A59">
        <w:rPr>
          <w:rFonts w:eastAsia="標楷體"/>
          <w:kern w:val="0"/>
        </w:rPr>
        <w:t>退學、開除學籍或類此處分</w:t>
      </w:r>
      <w:r w:rsidRPr="00FA4A59">
        <w:rPr>
          <w:rFonts w:eastAsia="標楷體" w:hint="eastAsia"/>
          <w:kern w:val="0"/>
          <w:lang w:eastAsia="zh-HK"/>
        </w:rPr>
        <w:t>之申</w:t>
      </w:r>
      <w:r w:rsidRPr="00FA4A59">
        <w:rPr>
          <w:rFonts w:eastAsia="標楷體" w:hint="eastAsia"/>
          <w:kern w:val="0"/>
        </w:rPr>
        <w:t>訴</w:t>
      </w:r>
      <w:r w:rsidRPr="00FA4A59">
        <w:rPr>
          <w:rFonts w:eastAsia="標楷體" w:hint="eastAsia"/>
          <w:kern w:val="0"/>
          <w:lang w:eastAsia="zh-HK"/>
        </w:rPr>
        <w:t>案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於評議決定確定前，學生得</w:t>
      </w:r>
      <w:r w:rsidR="00587656" w:rsidRPr="00FA4A59">
        <w:rPr>
          <w:rFonts w:ascii="標楷體" w:eastAsia="標楷體" w:hAnsi="標楷體"/>
          <w:szCs w:val="20"/>
        </w:rPr>
        <w:t>依</w:t>
      </w:r>
      <w:r w:rsidR="004A75E2">
        <w:rPr>
          <w:rFonts w:ascii="標楷體" w:eastAsia="標楷體" w:hAnsi="標楷體" w:hint="eastAsia"/>
          <w:szCs w:val="20"/>
        </w:rPr>
        <w:t>本</w:t>
      </w:r>
      <w:r w:rsidR="00587656" w:rsidRPr="00FA4A59">
        <w:rPr>
          <w:rFonts w:ascii="標楷體" w:eastAsia="標楷體" w:hAnsi="標楷體"/>
          <w:szCs w:val="20"/>
        </w:rPr>
        <w:t>校學則或相關規定</w:t>
      </w:r>
      <w:r w:rsidRPr="00FA4A59">
        <w:rPr>
          <w:rFonts w:eastAsia="標楷體"/>
          <w:kern w:val="0"/>
        </w:rPr>
        <w:t>向本校提出繼續在校肄業之書面申請。</w:t>
      </w:r>
      <w:r w:rsidRPr="00FA4A59">
        <w:rPr>
          <w:rFonts w:eastAsia="標楷體"/>
          <w:kern w:val="0"/>
        </w:rPr>
        <w:t xml:space="preserve"> </w:t>
      </w:r>
    </w:p>
    <w:p w14:paraId="549BE1DC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94" w:left="706" w:firstLineChars="1" w:firstLine="2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本校接到前項請求後，應徵詢本會之意見，並衡酌該學生之生活、學習狀況，於一週內書面答覆，並載明學籍相關之權利與義務。</w:t>
      </w:r>
      <w:r w:rsidRPr="00FA4A59">
        <w:rPr>
          <w:rFonts w:eastAsia="標楷體"/>
          <w:kern w:val="0"/>
        </w:rPr>
        <w:t xml:space="preserve"> </w:t>
      </w:r>
    </w:p>
    <w:p w14:paraId="7B349487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94" w:left="706" w:firstLineChars="1" w:firstLine="2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依前項規定在校肄</w:t>
      </w:r>
      <w:r w:rsidRPr="00FA4A59">
        <w:rPr>
          <w:rFonts w:eastAsia="標楷體" w:hint="eastAsia"/>
          <w:kern w:val="0"/>
        </w:rPr>
        <w:t>業</w:t>
      </w:r>
      <w:r w:rsidRPr="00FA4A59">
        <w:rPr>
          <w:rFonts w:eastAsia="標楷體" w:hint="eastAsia"/>
          <w:kern w:val="0"/>
          <w:lang w:eastAsia="zh-HK"/>
        </w:rPr>
        <w:t>之學生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本校</w:t>
      </w:r>
      <w:r w:rsidRPr="00FA4A59">
        <w:rPr>
          <w:rFonts w:eastAsia="標楷體"/>
          <w:kern w:val="0"/>
        </w:rPr>
        <w:t>除不得發給畢業證書外，其他修課、成績考核、獎懲得比照在校生處理。</w:t>
      </w:r>
    </w:p>
    <w:p w14:paraId="2B32F68E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09" w:hanging="709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十三</w:t>
      </w:r>
      <w:r w:rsidRPr="00FA4A59">
        <w:rPr>
          <w:rFonts w:eastAsia="標楷體"/>
          <w:kern w:val="0"/>
        </w:rPr>
        <w:t>、評議決定書應包括：主文、事實、理由等</w:t>
      </w:r>
      <w:r w:rsidRPr="00FA4A59">
        <w:rPr>
          <w:rFonts w:eastAsia="標楷體" w:hint="eastAsia"/>
          <w:kern w:val="0"/>
        </w:rPr>
        <w:t>內容</w:t>
      </w:r>
      <w:r w:rsidRPr="00FA4A59">
        <w:rPr>
          <w:rFonts w:eastAsia="標楷體"/>
          <w:kern w:val="0"/>
        </w:rPr>
        <w:t>。對不受理之申訴案亦應作成評議決定書，惟其內容</w:t>
      </w:r>
      <w:r w:rsidRPr="00FA4A59">
        <w:rPr>
          <w:rFonts w:eastAsia="標楷體" w:hint="eastAsia"/>
          <w:kern w:val="0"/>
        </w:rPr>
        <w:t>得不記載事實</w:t>
      </w:r>
      <w:r w:rsidRPr="00FA4A59">
        <w:rPr>
          <w:rFonts w:eastAsia="標楷體"/>
          <w:kern w:val="0"/>
        </w:rPr>
        <w:t>。</w:t>
      </w:r>
    </w:p>
    <w:p w14:paraId="5D2974A2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09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前項評議決定書應記載不服申訴評議決定之救濟方法。</w:t>
      </w:r>
    </w:p>
    <w:p w14:paraId="1A6C5CE5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648" w:hangingChars="270" w:hanging="648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十四</w:t>
      </w:r>
      <w:r w:rsidRPr="00FA4A59">
        <w:rPr>
          <w:rFonts w:eastAsia="標楷體"/>
          <w:kern w:val="0"/>
        </w:rPr>
        <w:t>、評議決定書</w:t>
      </w:r>
      <w:r w:rsidRPr="00FA4A59">
        <w:rPr>
          <w:rFonts w:eastAsia="標楷體" w:hint="eastAsia"/>
          <w:kern w:val="0"/>
          <w:lang w:eastAsia="zh-HK"/>
        </w:rPr>
        <w:t>作成後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應</w:t>
      </w:r>
      <w:r w:rsidRPr="00FA4A59">
        <w:rPr>
          <w:rFonts w:eastAsia="標楷體" w:hint="eastAsia"/>
          <w:kern w:val="0"/>
          <w:lang w:eastAsia="zh-HK"/>
        </w:rPr>
        <w:t>會簽原</w:t>
      </w:r>
      <w:r w:rsidRPr="00FA4A59">
        <w:rPr>
          <w:rFonts w:eastAsia="標楷體" w:hint="eastAsia"/>
          <w:kern w:val="0"/>
        </w:rPr>
        <w:t>為</w:t>
      </w:r>
      <w:r w:rsidRPr="00FA4A59">
        <w:rPr>
          <w:rFonts w:eastAsia="標楷體"/>
          <w:kern w:val="0"/>
        </w:rPr>
        <w:t>懲處、措施或決議</w:t>
      </w:r>
      <w:r w:rsidRPr="00FA4A59">
        <w:rPr>
          <w:rFonts w:eastAsia="標楷體" w:hint="eastAsia"/>
          <w:kern w:val="0"/>
          <w:lang w:eastAsia="zh-HK"/>
        </w:rPr>
        <w:t>之單位</w:t>
      </w:r>
      <w:r w:rsidRPr="00FA4A59">
        <w:rPr>
          <w:rFonts w:eastAsia="標楷體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陳請</w:t>
      </w:r>
      <w:r w:rsidRPr="00FA4A59">
        <w:rPr>
          <w:rFonts w:eastAsia="標楷體"/>
          <w:kern w:val="0"/>
        </w:rPr>
        <w:t>校長核定後，送達申訴人。原</w:t>
      </w:r>
      <w:r w:rsidRPr="00FA4A59">
        <w:rPr>
          <w:rFonts w:eastAsia="標楷體" w:hint="eastAsia"/>
          <w:kern w:val="0"/>
          <w:lang w:eastAsia="zh-HK"/>
        </w:rPr>
        <w:t>為</w:t>
      </w:r>
      <w:r w:rsidRPr="00FA4A59">
        <w:rPr>
          <w:rFonts w:eastAsia="標楷體"/>
          <w:kern w:val="0"/>
        </w:rPr>
        <w:t>懲處、措施或決議</w:t>
      </w:r>
      <w:r w:rsidRPr="00FA4A59">
        <w:rPr>
          <w:rFonts w:eastAsia="標楷體" w:hint="eastAsia"/>
          <w:kern w:val="0"/>
        </w:rPr>
        <w:t>之</w:t>
      </w:r>
      <w:r w:rsidRPr="00FA4A59">
        <w:rPr>
          <w:rFonts w:eastAsia="標楷體"/>
          <w:kern w:val="0"/>
        </w:rPr>
        <w:t>單位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如認有與法規牴觸或事實上窒礙難行者，應</w:t>
      </w:r>
      <w:r w:rsidRPr="00FA4A59">
        <w:rPr>
          <w:rFonts w:eastAsia="標楷體"/>
          <w:kern w:val="0"/>
          <w:lang w:eastAsia="zh-HK"/>
        </w:rPr>
        <w:t>於評議決定書簽核意見</w:t>
      </w:r>
      <w:r w:rsidRPr="00FA4A59">
        <w:rPr>
          <w:rFonts w:eastAsia="標楷體"/>
          <w:kern w:val="0"/>
          <w:lang w:eastAsia="zh-HK"/>
        </w:rPr>
        <w:t>3</w:t>
      </w:r>
      <w:r w:rsidRPr="00FA4A59">
        <w:rPr>
          <w:rFonts w:eastAsia="標楷體" w:hint="eastAsia"/>
          <w:kern w:val="0"/>
          <w:lang w:eastAsia="zh-HK"/>
        </w:rPr>
        <w:t>日內敍明</w:t>
      </w:r>
      <w:r w:rsidRPr="00FA4A59">
        <w:rPr>
          <w:rFonts w:eastAsia="標楷體"/>
          <w:kern w:val="0"/>
        </w:rPr>
        <w:t>具體事實及理由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併</w:t>
      </w:r>
      <w:r w:rsidRPr="00FA4A59">
        <w:rPr>
          <w:rFonts w:eastAsia="標楷體"/>
          <w:kern w:val="0"/>
        </w:rPr>
        <w:t>陳校長</w:t>
      </w:r>
      <w:r w:rsidRPr="00FA4A59">
        <w:rPr>
          <w:rFonts w:eastAsia="標楷體" w:hint="eastAsia"/>
          <w:kern w:val="0"/>
          <w:lang w:eastAsia="zh-HK"/>
        </w:rPr>
        <w:t>裁示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/>
          <w:kern w:val="0"/>
        </w:rPr>
        <w:t>校長認為有理由者，得移請本會再議，並以一次為限。</w:t>
      </w:r>
    </w:p>
    <w:p w14:paraId="4A348233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0" w:left="696" w:hangingChars="270" w:hanging="648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</w:rPr>
        <w:t xml:space="preserve">     </w:t>
      </w:r>
      <w:r w:rsidRPr="00FA4A59">
        <w:rPr>
          <w:rFonts w:eastAsia="標楷體"/>
          <w:kern w:val="0"/>
        </w:rPr>
        <w:t>評議決定書經</w:t>
      </w:r>
      <w:r w:rsidRPr="00FA4A59">
        <w:rPr>
          <w:rFonts w:eastAsia="標楷體" w:hint="eastAsia"/>
          <w:kern w:val="0"/>
          <w:lang w:eastAsia="zh-HK"/>
        </w:rPr>
        <w:t>核定</w:t>
      </w:r>
      <w:r w:rsidRPr="00FA4A59">
        <w:rPr>
          <w:rFonts w:eastAsia="標楷體"/>
          <w:kern w:val="0"/>
        </w:rPr>
        <w:t>後，</w:t>
      </w:r>
      <w:r w:rsidRPr="00FA4A59">
        <w:rPr>
          <w:rFonts w:eastAsia="標楷體" w:hint="eastAsia"/>
          <w:kern w:val="0"/>
          <w:lang w:eastAsia="zh-HK"/>
        </w:rPr>
        <w:t>本校應依評議決定執行</w:t>
      </w:r>
      <w:r w:rsidRPr="00FA4A59">
        <w:rPr>
          <w:rFonts w:eastAsia="標楷體" w:hint="eastAsia"/>
          <w:kern w:val="0"/>
        </w:rPr>
        <w:t>。</w:t>
      </w:r>
      <w:r w:rsidRPr="00FA4A59">
        <w:rPr>
          <w:rFonts w:eastAsia="標楷體"/>
          <w:kern w:val="0"/>
        </w:rPr>
        <w:t xml:space="preserve"> </w:t>
      </w:r>
    </w:p>
    <w:p w14:paraId="5B73C388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39" w:hangingChars="308" w:hanging="739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十五</w:t>
      </w:r>
      <w:r w:rsidRPr="00FA4A59">
        <w:rPr>
          <w:rFonts w:eastAsia="標楷體"/>
          <w:kern w:val="0"/>
        </w:rPr>
        <w:t>、對退學、開除學籍或類此處分者之申訴</w:t>
      </w:r>
      <w:r w:rsidRPr="00FA4A59">
        <w:rPr>
          <w:rFonts w:eastAsia="標楷體" w:hint="eastAsia"/>
          <w:kern w:val="0"/>
          <w:lang w:eastAsia="zh-HK"/>
        </w:rPr>
        <w:t>案件</w:t>
      </w:r>
      <w:r w:rsidRPr="00FA4A59">
        <w:rPr>
          <w:rFonts w:eastAsia="標楷體"/>
          <w:kern w:val="0"/>
        </w:rPr>
        <w:t>，經評議確定維持原處分者，其修業、學籍等有關事項依下列規定處理：</w:t>
      </w:r>
      <w:r w:rsidRPr="00FA4A59">
        <w:rPr>
          <w:rFonts w:eastAsia="標楷體"/>
          <w:kern w:val="0"/>
        </w:rPr>
        <w:t xml:space="preserve"> </w:t>
      </w:r>
    </w:p>
    <w:p w14:paraId="03210C8E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95" w:left="1152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(</w:t>
      </w:r>
      <w:r w:rsidRPr="00FA4A59">
        <w:rPr>
          <w:rFonts w:eastAsia="標楷體"/>
          <w:kern w:val="0"/>
          <w:lang w:eastAsia="zh-HK"/>
        </w:rPr>
        <w:t>一</w:t>
      </w:r>
      <w:r w:rsidRPr="00FA4A59">
        <w:rPr>
          <w:rFonts w:eastAsia="標楷體"/>
          <w:kern w:val="0"/>
        </w:rPr>
        <w:t>)</w:t>
      </w:r>
      <w:r w:rsidRPr="00FA4A59">
        <w:rPr>
          <w:rFonts w:eastAsia="標楷體"/>
          <w:kern w:val="0"/>
        </w:rPr>
        <w:t>修業證明書所載修業截止日期，以原處分日期為準。</w:t>
      </w:r>
    </w:p>
    <w:p w14:paraId="25EB5664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95" w:left="1152" w:hangingChars="185" w:hanging="44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(</w:t>
      </w:r>
      <w:r w:rsidRPr="00FA4A59">
        <w:rPr>
          <w:rFonts w:eastAsia="標楷體"/>
          <w:kern w:val="0"/>
          <w:lang w:eastAsia="zh-HK"/>
        </w:rPr>
        <w:t>二</w:t>
      </w:r>
      <w:r w:rsidRPr="00FA4A59">
        <w:rPr>
          <w:rFonts w:eastAsia="標楷體"/>
          <w:kern w:val="0"/>
        </w:rPr>
        <w:t>)</w:t>
      </w:r>
      <w:r w:rsidRPr="00FA4A59">
        <w:rPr>
          <w:rFonts w:eastAsia="標楷體"/>
          <w:kern w:val="0"/>
        </w:rPr>
        <w:t>役男「離校學生緩徵原因消滅名冊」於申訴結果確定後</w:t>
      </w:r>
      <w:r w:rsidRPr="00FA4A59">
        <w:rPr>
          <w:rFonts w:eastAsia="標楷體" w:hint="eastAsia"/>
          <w:kern w:val="0"/>
        </w:rPr>
        <w:t>30</w:t>
      </w:r>
      <w:r w:rsidRPr="00FA4A59">
        <w:rPr>
          <w:rFonts w:eastAsia="標楷體"/>
          <w:kern w:val="0"/>
        </w:rPr>
        <w:t>日內冊報。</w:t>
      </w:r>
    </w:p>
    <w:p w14:paraId="505DF3A6" w14:textId="77777777" w:rsidR="00595EE6" w:rsidRPr="00FA4A59" w:rsidRDefault="00595EE6" w:rsidP="00595EE6">
      <w:pPr>
        <w:pStyle w:val="a3"/>
        <w:autoSpaceDE w:val="0"/>
        <w:autoSpaceDN w:val="0"/>
        <w:adjustRightInd w:val="0"/>
        <w:snapToGrid w:val="0"/>
        <w:spacing w:line="360" w:lineRule="auto"/>
        <w:ind w:leftChars="295" w:left="1111" w:hangingChars="168" w:hanging="403"/>
        <w:jc w:val="both"/>
        <w:rPr>
          <w:rFonts w:eastAsia="標楷體"/>
        </w:rPr>
      </w:pPr>
      <w:r w:rsidRPr="00FA4A59">
        <w:rPr>
          <w:rFonts w:eastAsia="標楷體"/>
        </w:rPr>
        <w:t>(</w:t>
      </w:r>
      <w:r w:rsidR="00376614" w:rsidRPr="00FA4A59">
        <w:rPr>
          <w:rFonts w:eastAsia="標楷體" w:hint="eastAsia"/>
        </w:rPr>
        <w:t>三</w:t>
      </w:r>
      <w:r w:rsidRPr="00FA4A59">
        <w:rPr>
          <w:rFonts w:eastAsia="標楷體"/>
        </w:rPr>
        <w:t>)</w:t>
      </w:r>
      <w:r w:rsidRPr="00FA4A59">
        <w:rPr>
          <w:rFonts w:eastAsia="標楷體"/>
        </w:rPr>
        <w:t>退費標準依專科以上學校向學生收取費用辦法第</w:t>
      </w:r>
      <w:r w:rsidR="00BC5D16" w:rsidRPr="00FA4A59">
        <w:rPr>
          <w:rFonts w:eastAsia="標楷體" w:hint="eastAsia"/>
        </w:rPr>
        <w:t>八</w:t>
      </w:r>
      <w:r w:rsidRPr="00FA4A59">
        <w:rPr>
          <w:rFonts w:eastAsia="標楷體"/>
        </w:rPr>
        <w:t>條及專科以上學校學雜費收取辦法第</w:t>
      </w:r>
      <w:r w:rsidR="00BC5D16" w:rsidRPr="00FA4A59">
        <w:rPr>
          <w:rFonts w:eastAsia="標楷體" w:hint="eastAsia"/>
        </w:rPr>
        <w:t>十五</w:t>
      </w:r>
      <w:r w:rsidRPr="00FA4A59">
        <w:rPr>
          <w:rFonts w:eastAsia="標楷體"/>
        </w:rPr>
        <w:t>條規定辦理。</w:t>
      </w:r>
    </w:p>
    <w:p w14:paraId="3F59166C" w14:textId="77777777" w:rsidR="00595EE6" w:rsidRPr="00FA4A59" w:rsidRDefault="00595EE6" w:rsidP="00595EE6">
      <w:pPr>
        <w:autoSpaceDE w:val="0"/>
        <w:autoSpaceDN w:val="0"/>
        <w:adjustRightInd w:val="0"/>
        <w:spacing w:after="260"/>
        <w:jc w:val="both"/>
        <w:rPr>
          <w:rFonts w:eastAsia="標楷體"/>
          <w:b/>
          <w:kern w:val="0"/>
        </w:rPr>
      </w:pPr>
      <w:r w:rsidRPr="00FA4A59">
        <w:rPr>
          <w:rFonts w:eastAsia="標楷體"/>
          <w:b/>
          <w:kern w:val="0"/>
        </w:rPr>
        <w:t>第四章</w:t>
      </w:r>
      <w:r w:rsidRPr="00FA4A59">
        <w:rPr>
          <w:rFonts w:eastAsia="標楷體"/>
          <w:b/>
          <w:kern w:val="0"/>
        </w:rPr>
        <w:t xml:space="preserve"> </w:t>
      </w:r>
      <w:r w:rsidRPr="00FA4A59">
        <w:rPr>
          <w:rFonts w:eastAsia="標楷體"/>
          <w:b/>
          <w:kern w:val="0"/>
        </w:rPr>
        <w:t>權利與救濟</w:t>
      </w:r>
    </w:p>
    <w:p w14:paraId="57BE1562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670" w:hangingChars="280" w:hanging="672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十六</w:t>
      </w:r>
      <w:r w:rsidRPr="00FA4A59">
        <w:rPr>
          <w:rFonts w:eastAsia="標楷體"/>
          <w:kern w:val="0"/>
          <w:lang w:eastAsia="zh-HK"/>
        </w:rPr>
        <w:t>、</w:t>
      </w:r>
      <w:r w:rsidRPr="00FA4A59">
        <w:rPr>
          <w:rFonts w:eastAsia="標楷體"/>
          <w:kern w:val="0"/>
        </w:rPr>
        <w:t>申訴人就本校所為之行政處分，經向本校提起申訴而不服其決定，得自申訴評議決定書送達之次日起</w:t>
      </w:r>
      <w:r w:rsidRPr="00FA4A59">
        <w:rPr>
          <w:rFonts w:eastAsia="標楷體" w:hint="eastAsia"/>
          <w:kern w:val="0"/>
        </w:rPr>
        <w:t>30</w:t>
      </w:r>
      <w:r w:rsidRPr="00FA4A59">
        <w:rPr>
          <w:rFonts w:eastAsia="標楷體"/>
          <w:kern w:val="0"/>
        </w:rPr>
        <w:t>日內，繕具訴願書並應檢附本校申訴評議決定書，經本校</w:t>
      </w:r>
      <w:r w:rsidRPr="00FA4A59">
        <w:rPr>
          <w:rFonts w:eastAsia="標楷體" w:hint="eastAsia"/>
          <w:kern w:val="0"/>
          <w:lang w:eastAsia="zh-HK"/>
        </w:rPr>
        <w:t>向</w:t>
      </w:r>
      <w:r w:rsidRPr="00FA4A59">
        <w:rPr>
          <w:rFonts w:eastAsia="標楷體"/>
          <w:kern w:val="0"/>
        </w:rPr>
        <w:t>教育部提起訴願</w:t>
      </w:r>
      <w:r w:rsidRPr="00FA4A59">
        <w:rPr>
          <w:rFonts w:eastAsia="標楷體" w:hint="eastAsia"/>
          <w:kern w:val="0"/>
        </w:rPr>
        <w:t>。</w:t>
      </w:r>
    </w:p>
    <w:p w14:paraId="32473CE0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20" w:left="624" w:hangingChars="280" w:hanging="672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</w:rPr>
        <w:t xml:space="preserve">    </w:t>
      </w:r>
      <w:r w:rsidRPr="00FA4A59">
        <w:rPr>
          <w:rFonts w:eastAsia="標楷體"/>
          <w:kern w:val="0"/>
          <w:lang w:eastAsia="zh-HK"/>
        </w:rPr>
        <w:t xml:space="preserve">  </w:t>
      </w:r>
      <w:r w:rsidRPr="00FA4A59">
        <w:rPr>
          <w:rFonts w:eastAsia="標楷體" w:hint="eastAsia"/>
          <w:kern w:val="0"/>
          <w:lang w:eastAsia="zh-HK"/>
        </w:rPr>
        <w:t>本校收到前項訴願書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應</w:t>
      </w:r>
      <w:r w:rsidRPr="00FA4A59">
        <w:rPr>
          <w:rFonts w:eastAsia="標楷體" w:hint="eastAsia"/>
          <w:kern w:val="0"/>
        </w:rPr>
        <w:t>儘</w:t>
      </w:r>
      <w:r w:rsidRPr="00FA4A59">
        <w:rPr>
          <w:rFonts w:eastAsia="標楷體" w:hint="eastAsia"/>
          <w:kern w:val="0"/>
          <w:lang w:eastAsia="zh-HK"/>
        </w:rPr>
        <w:t>速附具答辯書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並將必要之關係文件</w:t>
      </w:r>
      <w:r w:rsidRPr="00FA4A59">
        <w:rPr>
          <w:rFonts w:eastAsia="標楷體" w:hint="eastAsia"/>
          <w:kern w:val="0"/>
        </w:rPr>
        <w:t>，</w:t>
      </w:r>
      <w:r w:rsidRPr="00FA4A59">
        <w:rPr>
          <w:rFonts w:eastAsia="標楷體" w:hint="eastAsia"/>
          <w:kern w:val="0"/>
          <w:lang w:eastAsia="zh-HK"/>
        </w:rPr>
        <w:t>送交教育部。</w:t>
      </w:r>
      <w:r w:rsidRPr="00FA4A59">
        <w:rPr>
          <w:rFonts w:eastAsia="標楷體"/>
          <w:kern w:val="0"/>
        </w:rPr>
        <w:t xml:space="preserve"> </w:t>
      </w:r>
    </w:p>
    <w:p w14:paraId="71F722E8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0" w:left="648" w:hangingChars="250" w:hanging="600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</w:rPr>
        <w:t xml:space="preserve">     </w:t>
      </w:r>
      <w:r w:rsidRPr="00FA4A59">
        <w:rPr>
          <w:rFonts w:eastAsia="標楷體"/>
          <w:kern w:val="0"/>
        </w:rPr>
        <w:t>申訴人就本校所為之行政處分，如未經本校申訴</w:t>
      </w:r>
      <w:r w:rsidRPr="00FA4A59">
        <w:rPr>
          <w:rFonts w:eastAsia="標楷體" w:hint="eastAsia"/>
          <w:kern w:val="0"/>
          <w:lang w:eastAsia="zh-HK"/>
        </w:rPr>
        <w:t>程序救</w:t>
      </w:r>
      <w:r w:rsidRPr="00FA4A59">
        <w:rPr>
          <w:rFonts w:eastAsia="標楷體" w:hint="eastAsia"/>
          <w:kern w:val="0"/>
        </w:rPr>
        <w:t>濟，</w:t>
      </w:r>
      <w:r w:rsidRPr="00FA4A59">
        <w:rPr>
          <w:rFonts w:eastAsia="標楷體"/>
          <w:kern w:val="0"/>
        </w:rPr>
        <w:t>逕向教育部提出訴願者，</w:t>
      </w:r>
      <w:r w:rsidRPr="00FA4A59">
        <w:rPr>
          <w:rFonts w:eastAsia="標楷體" w:hint="eastAsia"/>
          <w:kern w:val="0"/>
          <w:lang w:eastAsia="zh-HK"/>
        </w:rPr>
        <w:t>該案件應由</w:t>
      </w:r>
      <w:r w:rsidRPr="00FA4A59">
        <w:rPr>
          <w:rFonts w:eastAsia="標楷體"/>
          <w:kern w:val="0"/>
        </w:rPr>
        <w:t>教育部</w:t>
      </w:r>
      <w:r w:rsidRPr="00FA4A59">
        <w:rPr>
          <w:rFonts w:eastAsia="標楷體" w:hint="eastAsia"/>
          <w:kern w:val="0"/>
          <w:lang w:eastAsia="zh-HK"/>
        </w:rPr>
        <w:t>移由</w:t>
      </w:r>
      <w:r w:rsidRPr="00FA4A59">
        <w:rPr>
          <w:rFonts w:eastAsia="標楷體"/>
          <w:kern w:val="0"/>
        </w:rPr>
        <w:t>本校依照學生申訴程序處理。</w:t>
      </w:r>
    </w:p>
    <w:p w14:paraId="31030DB3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20" w:left="648" w:hangingChars="250" w:hanging="600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</w:rPr>
        <w:t xml:space="preserve">     </w:t>
      </w:r>
      <w:r w:rsidRPr="00FA4A59">
        <w:rPr>
          <w:rFonts w:eastAsia="標楷體"/>
          <w:kern w:val="0"/>
        </w:rPr>
        <w:t>申訴人就本校所為之行政處分以外之懲處、其他措施或決議，經向本校提起申訴而不服其決定，得按其性質依法提起訴訟，請求救濟。</w:t>
      </w:r>
    </w:p>
    <w:p w14:paraId="5D3169C3" w14:textId="77777777" w:rsidR="00595EE6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682" w:hangingChars="285" w:hanging="68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  <w:lang w:eastAsia="zh-HK"/>
        </w:rPr>
        <w:t>十</w:t>
      </w:r>
      <w:r w:rsidRPr="00FA4A59">
        <w:rPr>
          <w:rFonts w:eastAsia="標楷體" w:hint="eastAsia"/>
          <w:kern w:val="0"/>
          <w:lang w:eastAsia="zh-HK"/>
        </w:rPr>
        <w:t>七</w:t>
      </w:r>
      <w:r w:rsidRPr="00FA4A59">
        <w:rPr>
          <w:rFonts w:eastAsia="標楷體"/>
          <w:kern w:val="0"/>
          <w:lang w:eastAsia="zh-HK"/>
        </w:rPr>
        <w:t>、</w:t>
      </w:r>
      <w:r w:rsidRPr="00FA4A59">
        <w:rPr>
          <w:rFonts w:eastAsia="標楷體"/>
          <w:kern w:val="0"/>
        </w:rPr>
        <w:t>經</w:t>
      </w:r>
      <w:r w:rsidRPr="00FA4A59">
        <w:rPr>
          <w:rFonts w:eastAsia="標楷體"/>
          <w:kern w:val="0"/>
          <w:lang w:eastAsia="zh-HK"/>
        </w:rPr>
        <w:t>評議決定</w:t>
      </w:r>
      <w:r w:rsidRPr="00FA4A59">
        <w:rPr>
          <w:rFonts w:eastAsia="標楷體"/>
          <w:kern w:val="0"/>
        </w:rPr>
        <w:t>、訴願決定或行政訴訟判決</w:t>
      </w:r>
      <w:r w:rsidRPr="00FA4A59">
        <w:rPr>
          <w:rFonts w:eastAsia="標楷體" w:hint="eastAsia"/>
          <w:kern w:val="0"/>
        </w:rPr>
        <w:t>撤銷本校原退學、開除學籍或類此處分者</w:t>
      </w:r>
      <w:r w:rsidRPr="00FA4A59">
        <w:rPr>
          <w:rFonts w:eastAsia="標楷體"/>
          <w:kern w:val="0"/>
        </w:rPr>
        <w:t>，其因特殊事故無法即時復學時，本校應輔導其復學</w:t>
      </w:r>
      <w:r w:rsidRPr="00FA4A59">
        <w:rPr>
          <w:rFonts w:eastAsia="標楷體" w:hint="eastAsia"/>
          <w:kern w:val="0"/>
        </w:rPr>
        <w:t>；</w:t>
      </w:r>
      <w:r w:rsidRPr="00FA4A59">
        <w:rPr>
          <w:rFonts w:eastAsia="標楷體"/>
          <w:kern w:val="0"/>
        </w:rPr>
        <w:t>對已入營無法復學之役男，本校應保留其學籍，俟其退伍後，輔導優先復學；復學前之離校期間並得補辦休學。</w:t>
      </w:r>
    </w:p>
    <w:p w14:paraId="4BB34098" w14:textId="77777777" w:rsidR="00FA4A59" w:rsidRPr="00FA4A59" w:rsidRDefault="00FA4A59" w:rsidP="00595EE6">
      <w:pPr>
        <w:autoSpaceDE w:val="0"/>
        <w:autoSpaceDN w:val="0"/>
        <w:adjustRightInd w:val="0"/>
        <w:snapToGrid w:val="0"/>
        <w:spacing w:line="360" w:lineRule="auto"/>
        <w:ind w:leftChars="-1" w:left="682" w:hangingChars="285" w:hanging="684"/>
        <w:jc w:val="both"/>
        <w:rPr>
          <w:rFonts w:eastAsia="標楷體"/>
          <w:kern w:val="0"/>
        </w:rPr>
      </w:pPr>
    </w:p>
    <w:p w14:paraId="36C1F07E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738" w:hangingChars="308" w:hanging="740"/>
        <w:jc w:val="both"/>
        <w:rPr>
          <w:rFonts w:eastAsia="標楷體"/>
          <w:b/>
          <w:kern w:val="0"/>
        </w:rPr>
      </w:pPr>
      <w:r w:rsidRPr="00FA4A59">
        <w:rPr>
          <w:rFonts w:eastAsia="標楷體"/>
          <w:b/>
          <w:kern w:val="0"/>
        </w:rPr>
        <w:t>第五章</w:t>
      </w:r>
      <w:r w:rsidRPr="00FA4A59">
        <w:rPr>
          <w:rFonts w:eastAsia="標楷體"/>
          <w:b/>
          <w:kern w:val="0"/>
        </w:rPr>
        <w:t xml:space="preserve"> </w:t>
      </w:r>
      <w:r w:rsidRPr="00FA4A59">
        <w:rPr>
          <w:rFonts w:eastAsia="標楷體"/>
          <w:b/>
          <w:kern w:val="0"/>
        </w:rPr>
        <w:t>附則</w:t>
      </w:r>
    </w:p>
    <w:p w14:paraId="4933F37B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708" w:hangingChars="295" w:hanging="708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十八</w:t>
      </w:r>
      <w:r w:rsidRPr="00FA4A59">
        <w:rPr>
          <w:rFonts w:eastAsia="標楷體"/>
          <w:kern w:val="0"/>
        </w:rPr>
        <w:t>、本校學生申訴制度應列入</w:t>
      </w:r>
      <w:r w:rsidRPr="00FA4A59">
        <w:rPr>
          <w:rFonts w:eastAsia="標楷體" w:hint="eastAsia"/>
          <w:kern w:val="0"/>
          <w:lang w:eastAsia="zh-HK"/>
        </w:rPr>
        <w:t>新</w:t>
      </w:r>
      <w:r w:rsidRPr="00FA4A59">
        <w:rPr>
          <w:rFonts w:eastAsia="標楷體"/>
          <w:kern w:val="0"/>
        </w:rPr>
        <w:t>生手冊並上網公告，使學生瞭解申訴制度之功能。</w:t>
      </w:r>
    </w:p>
    <w:p w14:paraId="69108A20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740" w:hangingChars="309" w:hanging="742"/>
        <w:jc w:val="both"/>
        <w:rPr>
          <w:rFonts w:eastAsia="標楷體"/>
          <w:kern w:val="0"/>
        </w:rPr>
      </w:pPr>
      <w:r w:rsidRPr="00FA4A59">
        <w:rPr>
          <w:rFonts w:eastAsia="標楷體" w:hint="eastAsia"/>
          <w:kern w:val="0"/>
          <w:lang w:eastAsia="zh-HK"/>
        </w:rPr>
        <w:t>十九</w:t>
      </w:r>
      <w:r w:rsidRPr="00FA4A59">
        <w:rPr>
          <w:rFonts w:eastAsia="標楷體"/>
          <w:kern w:val="0"/>
        </w:rPr>
        <w:t>、學生因校園性侵害、性騷擾</w:t>
      </w:r>
      <w:r w:rsidR="00587656" w:rsidRPr="00FA4A59">
        <w:rPr>
          <w:rFonts w:eastAsia="標楷體" w:hint="eastAsia"/>
          <w:kern w:val="0"/>
        </w:rPr>
        <w:t>、</w:t>
      </w:r>
      <w:r w:rsidRPr="00FA4A59">
        <w:rPr>
          <w:rFonts w:eastAsia="標楷體"/>
          <w:kern w:val="0"/>
        </w:rPr>
        <w:t>性霸凌</w:t>
      </w:r>
      <w:r w:rsidR="00587656" w:rsidRPr="00FA4A59">
        <w:rPr>
          <w:rFonts w:eastAsia="標楷體" w:hint="eastAsia"/>
          <w:kern w:val="0"/>
        </w:rPr>
        <w:t>、</w:t>
      </w:r>
      <w:r w:rsidR="00587656" w:rsidRPr="00FA4A59">
        <w:rPr>
          <w:rFonts w:ascii="標楷體" w:eastAsia="標楷體" w:hAnsi="標楷體"/>
          <w:szCs w:val="20"/>
        </w:rPr>
        <w:t>校園霸凌</w:t>
      </w:r>
      <w:r w:rsidRPr="00FA4A59">
        <w:rPr>
          <w:rFonts w:eastAsia="標楷體"/>
          <w:kern w:val="0"/>
        </w:rPr>
        <w:t>事件提起申訴，依性別平等教育法</w:t>
      </w:r>
      <w:r w:rsidR="00587656" w:rsidRPr="00FA4A59">
        <w:rPr>
          <w:rFonts w:ascii="標楷體" w:eastAsia="標楷體" w:hAnsi="標楷體"/>
          <w:szCs w:val="20"/>
        </w:rPr>
        <w:t>、校園霸凌防制準則</w:t>
      </w:r>
      <w:r w:rsidRPr="00FA4A59">
        <w:rPr>
          <w:rFonts w:eastAsia="標楷體"/>
          <w:kern w:val="0"/>
        </w:rPr>
        <w:t>相關規定處理。</w:t>
      </w:r>
      <w:r w:rsidRPr="00FA4A59">
        <w:rPr>
          <w:rFonts w:eastAsia="標楷體"/>
          <w:kern w:val="0"/>
        </w:rPr>
        <w:t xml:space="preserve"> </w:t>
      </w:r>
    </w:p>
    <w:p w14:paraId="3A8FE2AA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694" w:hangingChars="290" w:hanging="696"/>
        <w:jc w:val="both"/>
        <w:rPr>
          <w:rFonts w:eastAsia="標楷體"/>
          <w:bCs/>
        </w:rPr>
      </w:pPr>
      <w:r w:rsidRPr="00FA4A59">
        <w:rPr>
          <w:rFonts w:eastAsia="標楷體"/>
          <w:kern w:val="0"/>
        </w:rPr>
        <w:t>二十、</w:t>
      </w:r>
      <w:r w:rsidR="00587656" w:rsidRPr="00FA4A59">
        <w:rPr>
          <w:rFonts w:ascii="標楷體" w:eastAsia="標楷體" w:hAnsi="標楷體"/>
          <w:szCs w:val="20"/>
        </w:rPr>
        <w:t>學校為處理特殊教育學生申訴案件</w:t>
      </w:r>
      <w:r w:rsidRPr="00FA4A59">
        <w:rPr>
          <w:rFonts w:eastAsia="標楷體"/>
          <w:bCs/>
        </w:rPr>
        <w:t>，應由學校就原設立之學生申訴評議委員會中，增聘至少</w:t>
      </w:r>
      <w:r w:rsidRPr="00FA4A59">
        <w:rPr>
          <w:rFonts w:eastAsia="標楷體"/>
          <w:bCs/>
        </w:rPr>
        <w:t>2</w:t>
      </w:r>
      <w:r w:rsidRPr="00FA4A59">
        <w:rPr>
          <w:rFonts w:eastAsia="標楷體"/>
          <w:bCs/>
        </w:rPr>
        <w:t>人與特殊教育需求情況相關之特殊教育學者專家、特殊教育家長團體代表或其他特殊教育專業人員擔任委員；其任期不受學校原設立之學生申訴評議委員會相關規定之限制。</w:t>
      </w:r>
      <w:r w:rsidRPr="00FA4A59">
        <w:rPr>
          <w:rFonts w:eastAsia="標楷體" w:hint="eastAsia"/>
          <w:bCs/>
        </w:rPr>
        <w:t>前述增聘</w:t>
      </w:r>
      <w:r w:rsidRPr="00FA4A59">
        <w:rPr>
          <w:rFonts w:eastAsia="標楷體"/>
          <w:bCs/>
        </w:rPr>
        <w:t>特殊教育</w:t>
      </w:r>
      <w:r w:rsidRPr="00FA4A59">
        <w:rPr>
          <w:rFonts w:eastAsia="標楷體" w:hint="eastAsia"/>
          <w:bCs/>
        </w:rPr>
        <w:t>委員出席，始得開會</w:t>
      </w:r>
      <w:r w:rsidRPr="00FA4A59">
        <w:rPr>
          <w:rFonts w:eastAsia="標楷體"/>
          <w:bCs/>
        </w:rPr>
        <w:t>。</w:t>
      </w:r>
    </w:p>
    <w:p w14:paraId="3CF762F5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Chars="-1" w:left="694" w:hangingChars="290" w:hanging="696"/>
        <w:jc w:val="both"/>
        <w:rPr>
          <w:rFonts w:eastAsia="標楷體"/>
          <w:bCs/>
        </w:rPr>
      </w:pPr>
      <w:r w:rsidRPr="00FA4A59">
        <w:rPr>
          <w:rFonts w:eastAsia="標楷體" w:hint="eastAsia"/>
          <w:kern w:val="0"/>
        </w:rPr>
        <w:t xml:space="preserve">      </w:t>
      </w:r>
      <w:r w:rsidRPr="00FA4A59">
        <w:rPr>
          <w:rFonts w:eastAsia="標楷體"/>
          <w:bCs/>
        </w:rPr>
        <w:t>學生如屬特殊教育學生</w:t>
      </w:r>
      <w:r w:rsidRPr="00FA4A59">
        <w:rPr>
          <w:rFonts w:eastAsia="標楷體"/>
          <w:bCs/>
          <w:lang w:eastAsia="zh-HK"/>
        </w:rPr>
        <w:t>應</w:t>
      </w:r>
      <w:r w:rsidRPr="00FA4A59">
        <w:rPr>
          <w:rFonts w:eastAsia="標楷體"/>
          <w:bCs/>
        </w:rPr>
        <w:t>依</w:t>
      </w:r>
      <w:r w:rsidRPr="00FA4A59">
        <w:rPr>
          <w:rFonts w:eastAsia="標楷體"/>
          <w:bCs/>
          <w:lang w:eastAsia="zh-HK"/>
        </w:rPr>
        <w:t>教育部「</w:t>
      </w:r>
      <w:r w:rsidRPr="00FA4A59">
        <w:rPr>
          <w:rFonts w:eastAsia="標楷體"/>
          <w:bCs/>
        </w:rPr>
        <w:t>特殊教育學生申訴服務辦法</w:t>
      </w:r>
      <w:r w:rsidRPr="00FA4A59">
        <w:rPr>
          <w:rFonts w:eastAsia="標楷體"/>
          <w:bCs/>
          <w:lang w:eastAsia="zh-HK"/>
        </w:rPr>
        <w:t>」</w:t>
      </w:r>
      <w:r w:rsidRPr="00FA4A59">
        <w:rPr>
          <w:rFonts w:eastAsia="標楷體"/>
          <w:bCs/>
        </w:rPr>
        <w:t>及其他相關規定辦理。</w:t>
      </w:r>
    </w:p>
    <w:p w14:paraId="799C2A9D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ind w:left="1034" w:hangingChars="431" w:hanging="1034"/>
        <w:jc w:val="both"/>
        <w:rPr>
          <w:rFonts w:eastAsia="標楷體"/>
          <w:kern w:val="0"/>
        </w:rPr>
      </w:pPr>
      <w:r w:rsidRPr="00FA4A59">
        <w:rPr>
          <w:rFonts w:eastAsia="標楷體"/>
          <w:kern w:val="0"/>
        </w:rPr>
        <w:t>二十</w:t>
      </w:r>
      <w:r w:rsidRPr="00FA4A59">
        <w:rPr>
          <w:rFonts w:eastAsia="標楷體" w:hint="eastAsia"/>
          <w:kern w:val="0"/>
          <w:lang w:eastAsia="zh-HK"/>
        </w:rPr>
        <w:t>一</w:t>
      </w:r>
      <w:r w:rsidRPr="00FA4A59">
        <w:rPr>
          <w:rFonts w:eastAsia="標楷體"/>
          <w:kern w:val="0"/>
        </w:rPr>
        <w:t>、本</w:t>
      </w:r>
      <w:r w:rsidRPr="00FA4A59">
        <w:rPr>
          <w:rFonts w:eastAsia="標楷體"/>
          <w:kern w:val="0"/>
          <w:lang w:eastAsia="zh-HK"/>
        </w:rPr>
        <w:t>要點</w:t>
      </w:r>
      <w:r w:rsidRPr="00FA4A59">
        <w:rPr>
          <w:rFonts w:eastAsia="標楷體"/>
          <w:kern w:val="0"/>
        </w:rPr>
        <w:t>經校務會議通過，報請教育部核定後實施，修正時亦同。</w:t>
      </w:r>
    </w:p>
    <w:p w14:paraId="771BD287" w14:textId="77777777" w:rsidR="00595EE6" w:rsidRPr="00FA4A59" w:rsidRDefault="00595EE6" w:rsidP="00595EE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</w:rPr>
      </w:pPr>
    </w:p>
    <w:p w14:paraId="01686AE0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32"/>
          <w:szCs w:val="32"/>
        </w:rPr>
      </w:pPr>
      <w:r w:rsidRPr="00FA4A59">
        <w:rPr>
          <w:rFonts w:eastAsia="標楷體"/>
          <w:sz w:val="20"/>
        </w:rPr>
        <w:t>【</w:t>
      </w:r>
      <w:r w:rsidRPr="00FA4A59">
        <w:rPr>
          <w:rFonts w:eastAsia="標楷體"/>
          <w:sz w:val="22"/>
        </w:rPr>
        <w:t>修正歷程】</w:t>
      </w:r>
    </w:p>
    <w:p w14:paraId="1DD8C129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90.7.31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89</w:t>
      </w:r>
      <w:r w:rsidRPr="00FA4A59">
        <w:rPr>
          <w:rFonts w:eastAsia="標楷體"/>
          <w:kern w:val="0"/>
          <w:sz w:val="20"/>
          <w:szCs w:val="20"/>
        </w:rPr>
        <w:t>學年度第</w:t>
      </w:r>
      <w:r w:rsidRPr="00FA4A59">
        <w:rPr>
          <w:rFonts w:eastAsia="標楷體"/>
          <w:kern w:val="0"/>
          <w:sz w:val="20"/>
          <w:szCs w:val="20"/>
        </w:rPr>
        <w:t>2</w:t>
      </w:r>
      <w:r w:rsidRPr="00FA4A59">
        <w:rPr>
          <w:rFonts w:eastAsia="標楷體"/>
          <w:kern w:val="0"/>
          <w:sz w:val="20"/>
          <w:szCs w:val="20"/>
        </w:rPr>
        <w:t>次校務會議訂定</w:t>
      </w:r>
    </w:p>
    <w:p w14:paraId="31963BDA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96.3.14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95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3</w:t>
      </w:r>
      <w:r w:rsidRPr="00FA4A59">
        <w:rPr>
          <w:rFonts w:eastAsia="標楷體"/>
          <w:kern w:val="0"/>
          <w:sz w:val="20"/>
          <w:szCs w:val="20"/>
        </w:rPr>
        <w:t>次校務會議通過</w:t>
      </w:r>
    </w:p>
    <w:p w14:paraId="6B82DA98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96.5.28</w:t>
      </w:r>
      <w:r w:rsidRPr="00FA4A59">
        <w:rPr>
          <w:rFonts w:eastAsia="標楷體"/>
          <w:kern w:val="0"/>
          <w:sz w:val="20"/>
          <w:szCs w:val="20"/>
        </w:rPr>
        <w:t>教育部</w:t>
      </w:r>
      <w:r w:rsidRPr="00FA4A59">
        <w:rPr>
          <w:rFonts w:eastAsia="標楷體"/>
          <w:kern w:val="0"/>
          <w:sz w:val="20"/>
          <w:szCs w:val="20"/>
        </w:rPr>
        <w:t xml:space="preserve">960079039 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6F265F2C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100.11.9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100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2</w:t>
      </w:r>
      <w:r w:rsidRPr="00FA4A59">
        <w:rPr>
          <w:rFonts w:eastAsia="標楷體"/>
          <w:kern w:val="0"/>
          <w:sz w:val="20"/>
          <w:szCs w:val="20"/>
        </w:rPr>
        <w:t>次校務會議通過</w:t>
      </w:r>
    </w:p>
    <w:p w14:paraId="2E1DFABF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100.12.29</w:t>
      </w:r>
      <w:r w:rsidRPr="00FA4A59">
        <w:rPr>
          <w:rFonts w:eastAsia="標楷體"/>
          <w:kern w:val="0"/>
          <w:sz w:val="20"/>
          <w:szCs w:val="20"/>
        </w:rPr>
        <w:t>教育部臺訓（一）字第</w:t>
      </w:r>
      <w:r w:rsidRPr="00FA4A59">
        <w:rPr>
          <w:rFonts w:eastAsia="標楷體"/>
          <w:kern w:val="0"/>
          <w:sz w:val="20"/>
          <w:szCs w:val="20"/>
        </w:rPr>
        <w:t>1000233140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4F292A42" w14:textId="77777777" w:rsidR="00595EE6" w:rsidRPr="00FA4A59" w:rsidRDefault="00595EE6" w:rsidP="00595EE6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107.05.16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106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6</w:t>
      </w:r>
      <w:r w:rsidRPr="00FA4A59">
        <w:rPr>
          <w:rFonts w:eastAsia="標楷體"/>
          <w:kern w:val="0"/>
          <w:sz w:val="20"/>
          <w:szCs w:val="20"/>
        </w:rPr>
        <w:t>次校務會議通過</w:t>
      </w:r>
    </w:p>
    <w:p w14:paraId="7946FAA4" w14:textId="77777777" w:rsidR="00595EE6" w:rsidRPr="00FA4A59" w:rsidRDefault="00595EE6" w:rsidP="00595EE6">
      <w:pPr>
        <w:wordWrap w:val="0"/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107.05.30</w:t>
      </w:r>
      <w:r w:rsidRPr="00FA4A59">
        <w:rPr>
          <w:rFonts w:eastAsia="標楷體"/>
          <w:kern w:val="0"/>
          <w:sz w:val="20"/>
          <w:szCs w:val="20"/>
        </w:rPr>
        <w:t>教育部臺教學（二）字第</w:t>
      </w:r>
      <w:r w:rsidRPr="00FA4A59">
        <w:rPr>
          <w:rFonts w:eastAsia="標楷體"/>
          <w:kern w:val="0"/>
          <w:sz w:val="20"/>
          <w:szCs w:val="20"/>
        </w:rPr>
        <w:t>1070078844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330A6F86" w14:textId="77777777" w:rsidR="00595EE6" w:rsidRPr="00FA4A59" w:rsidRDefault="00595EE6" w:rsidP="00595EE6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10</w:t>
      </w:r>
      <w:r w:rsidRPr="00FA4A59">
        <w:rPr>
          <w:rFonts w:eastAsia="標楷體" w:hint="eastAsia"/>
          <w:kern w:val="0"/>
          <w:sz w:val="20"/>
          <w:szCs w:val="20"/>
        </w:rPr>
        <w:t>9</w:t>
      </w:r>
      <w:r w:rsidRPr="00FA4A59">
        <w:rPr>
          <w:rFonts w:eastAsia="標楷體"/>
          <w:kern w:val="0"/>
          <w:sz w:val="20"/>
          <w:szCs w:val="20"/>
        </w:rPr>
        <w:t>.05.</w:t>
      </w:r>
      <w:r w:rsidRPr="00FA4A59">
        <w:rPr>
          <w:rFonts w:eastAsia="標楷體" w:hint="eastAsia"/>
          <w:kern w:val="0"/>
          <w:sz w:val="20"/>
          <w:szCs w:val="20"/>
        </w:rPr>
        <w:t>27</w:t>
      </w:r>
      <w:r w:rsidRPr="00FA4A59">
        <w:rPr>
          <w:rFonts w:eastAsia="標楷體" w:hint="eastAsia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10</w:t>
      </w:r>
      <w:r w:rsidRPr="00FA4A59">
        <w:rPr>
          <w:rFonts w:eastAsia="標楷體" w:hint="eastAsia"/>
          <w:kern w:val="0"/>
          <w:sz w:val="20"/>
          <w:szCs w:val="20"/>
        </w:rPr>
        <w:t>8</w:t>
      </w:r>
      <w:r w:rsidRPr="00FA4A59">
        <w:rPr>
          <w:rFonts w:ascii="標楷體" w:eastAsia="標楷體" w:cs="標楷體" w:hint="eastAsia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6</w:t>
      </w:r>
      <w:r w:rsidRPr="00FA4A59">
        <w:rPr>
          <w:rFonts w:ascii="標楷體" w:eastAsia="標楷體" w:cs="標楷體" w:hint="eastAsia"/>
          <w:kern w:val="0"/>
          <w:sz w:val="20"/>
          <w:szCs w:val="20"/>
        </w:rPr>
        <w:t>次校務會議通過</w:t>
      </w:r>
    </w:p>
    <w:p w14:paraId="32652A98" w14:textId="77777777" w:rsidR="00595EE6" w:rsidRPr="00FA4A59" w:rsidRDefault="00595EE6" w:rsidP="00595EE6">
      <w:pPr>
        <w:widowControl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FA4A59">
        <w:rPr>
          <w:rFonts w:eastAsia="標楷體" w:hint="eastAsia"/>
          <w:kern w:val="0"/>
          <w:sz w:val="20"/>
          <w:szCs w:val="20"/>
        </w:rPr>
        <w:t>1</w:t>
      </w:r>
      <w:r w:rsidRPr="00FA4A59">
        <w:rPr>
          <w:rFonts w:eastAsia="標楷體"/>
          <w:kern w:val="0"/>
          <w:sz w:val="20"/>
          <w:szCs w:val="20"/>
        </w:rPr>
        <w:t>1</w:t>
      </w:r>
      <w:r w:rsidRPr="00FA4A59">
        <w:rPr>
          <w:rFonts w:eastAsia="標楷體" w:hint="eastAsia"/>
          <w:kern w:val="0"/>
          <w:sz w:val="20"/>
          <w:szCs w:val="20"/>
        </w:rPr>
        <w:t>0.08.24</w:t>
      </w:r>
      <w:r w:rsidRPr="00FA4A59">
        <w:rPr>
          <w:rFonts w:eastAsia="標楷體" w:hint="eastAsia"/>
          <w:kern w:val="0"/>
          <w:sz w:val="20"/>
          <w:szCs w:val="20"/>
        </w:rPr>
        <w:t>本校</w:t>
      </w:r>
      <w:r w:rsidRPr="00FA4A59">
        <w:rPr>
          <w:rFonts w:eastAsia="標楷體" w:hint="eastAsia"/>
          <w:kern w:val="0"/>
          <w:sz w:val="20"/>
          <w:szCs w:val="20"/>
        </w:rPr>
        <w:t>110</w:t>
      </w:r>
      <w:r w:rsidRPr="00FA4A59">
        <w:rPr>
          <w:rFonts w:ascii="標楷體" w:eastAsia="標楷體" w:cs="標楷體" w:hint="eastAsia"/>
          <w:kern w:val="0"/>
          <w:sz w:val="20"/>
          <w:szCs w:val="20"/>
        </w:rPr>
        <w:t>學年度第1次校務會議</w:t>
      </w:r>
      <w:r w:rsidRPr="00FA4A59">
        <w:rPr>
          <w:rFonts w:ascii="標楷體" w:eastAsia="標楷體" w:cs="標楷體" w:hint="eastAsia"/>
          <w:kern w:val="0"/>
          <w:sz w:val="20"/>
          <w:szCs w:val="20"/>
          <w:lang w:eastAsia="zh-HK"/>
        </w:rPr>
        <w:t>修正</w:t>
      </w:r>
      <w:r w:rsidRPr="00FA4A59">
        <w:rPr>
          <w:rFonts w:ascii="標楷體" w:eastAsia="標楷體" w:cs="標楷體" w:hint="eastAsia"/>
          <w:kern w:val="0"/>
          <w:sz w:val="20"/>
          <w:szCs w:val="20"/>
        </w:rPr>
        <w:t>通過</w:t>
      </w:r>
    </w:p>
    <w:p w14:paraId="6E1FC48F" w14:textId="77777777" w:rsidR="00ED4363" w:rsidRPr="00FA4A59" w:rsidRDefault="00ED4363" w:rsidP="00ED4363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111.05.11</w:t>
      </w:r>
      <w:r w:rsidRPr="00FA4A59">
        <w:rPr>
          <w:rFonts w:eastAsia="標楷體"/>
          <w:kern w:val="0"/>
          <w:sz w:val="20"/>
          <w:szCs w:val="20"/>
        </w:rPr>
        <w:t>本校</w:t>
      </w:r>
      <w:r w:rsidRPr="00FA4A59">
        <w:rPr>
          <w:rFonts w:eastAsia="標楷體"/>
          <w:kern w:val="0"/>
          <w:sz w:val="20"/>
          <w:szCs w:val="20"/>
        </w:rPr>
        <w:t>110</w:t>
      </w:r>
      <w:r w:rsidRPr="00FA4A59">
        <w:rPr>
          <w:rFonts w:eastAsia="標楷體"/>
          <w:kern w:val="0"/>
          <w:sz w:val="20"/>
          <w:szCs w:val="20"/>
        </w:rPr>
        <w:t>學年度第</w:t>
      </w:r>
      <w:r w:rsidRPr="00FA4A59">
        <w:rPr>
          <w:rFonts w:eastAsia="標楷體"/>
          <w:kern w:val="0"/>
          <w:sz w:val="20"/>
          <w:szCs w:val="20"/>
        </w:rPr>
        <w:t>8</w:t>
      </w:r>
      <w:r w:rsidRPr="00FA4A59">
        <w:rPr>
          <w:rFonts w:eastAsia="標楷體"/>
          <w:kern w:val="0"/>
          <w:sz w:val="20"/>
          <w:szCs w:val="20"/>
        </w:rPr>
        <w:t>次校務會議</w:t>
      </w:r>
      <w:r w:rsidRPr="00FA4A59">
        <w:rPr>
          <w:rFonts w:eastAsia="標楷體"/>
          <w:kern w:val="0"/>
          <w:sz w:val="20"/>
          <w:szCs w:val="20"/>
          <w:lang w:eastAsia="zh-HK"/>
        </w:rPr>
        <w:t>修正</w:t>
      </w:r>
      <w:r w:rsidRPr="00FA4A59">
        <w:rPr>
          <w:rFonts w:eastAsia="標楷體"/>
          <w:kern w:val="0"/>
          <w:sz w:val="20"/>
          <w:szCs w:val="20"/>
        </w:rPr>
        <w:t>通過</w:t>
      </w:r>
    </w:p>
    <w:p w14:paraId="53C49CC1" w14:textId="77777777" w:rsidR="00F4005E" w:rsidRPr="00FA4A59" w:rsidRDefault="00F4005E" w:rsidP="00F4005E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  <w:r w:rsidRPr="00FA4A59">
        <w:rPr>
          <w:rFonts w:eastAsia="標楷體"/>
          <w:kern w:val="0"/>
          <w:sz w:val="20"/>
          <w:szCs w:val="20"/>
        </w:rPr>
        <w:t>1</w:t>
      </w:r>
      <w:r>
        <w:rPr>
          <w:rFonts w:eastAsia="標楷體"/>
          <w:kern w:val="0"/>
          <w:sz w:val="20"/>
          <w:szCs w:val="20"/>
        </w:rPr>
        <w:t>11.06.17</w:t>
      </w:r>
      <w:r w:rsidRPr="00FA4A59">
        <w:rPr>
          <w:rFonts w:eastAsia="標楷體"/>
          <w:kern w:val="0"/>
          <w:sz w:val="20"/>
          <w:szCs w:val="20"/>
        </w:rPr>
        <w:t>教育部臺教學（二）字第</w:t>
      </w:r>
      <w:r>
        <w:rPr>
          <w:rFonts w:eastAsia="標楷體"/>
          <w:kern w:val="0"/>
          <w:sz w:val="20"/>
          <w:szCs w:val="20"/>
        </w:rPr>
        <w:t>1110057823</w:t>
      </w:r>
      <w:r w:rsidRPr="00FA4A59">
        <w:rPr>
          <w:rFonts w:eastAsia="標楷體"/>
          <w:kern w:val="0"/>
          <w:sz w:val="20"/>
          <w:szCs w:val="20"/>
        </w:rPr>
        <w:t>號函准予核定</w:t>
      </w:r>
    </w:p>
    <w:p w14:paraId="38BE8D3A" w14:textId="77777777" w:rsidR="00595EE6" w:rsidRPr="00F4005E" w:rsidRDefault="00595EE6" w:rsidP="00595EE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eastAsia="標楷體"/>
          <w:bdr w:val="single" w:sz="4" w:space="0" w:color="auto"/>
          <w:shd w:val="pct15" w:color="auto" w:fill="FFFFFF"/>
        </w:rPr>
      </w:pPr>
    </w:p>
    <w:p w14:paraId="013CC03E" w14:textId="77777777" w:rsidR="00C467D5" w:rsidRPr="00FA4A59" w:rsidRDefault="00C467D5"/>
    <w:sectPr w:rsidR="00C467D5" w:rsidRPr="00FA4A59" w:rsidSect="00B5573C">
      <w:pgSz w:w="11906" w:h="16838"/>
      <w:pgMar w:top="709" w:right="1133" w:bottom="14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311E" w14:textId="77777777" w:rsidR="00961576" w:rsidRDefault="00961576" w:rsidP="00B3197B">
      <w:r>
        <w:separator/>
      </w:r>
    </w:p>
  </w:endnote>
  <w:endnote w:type="continuationSeparator" w:id="0">
    <w:p w14:paraId="64E50214" w14:textId="77777777" w:rsidR="00961576" w:rsidRDefault="00961576" w:rsidP="00B3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u.騑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42EB" w14:textId="77777777" w:rsidR="00961576" w:rsidRDefault="00961576" w:rsidP="00B3197B">
      <w:r>
        <w:separator/>
      </w:r>
    </w:p>
  </w:footnote>
  <w:footnote w:type="continuationSeparator" w:id="0">
    <w:p w14:paraId="1C39B0A1" w14:textId="77777777" w:rsidR="00961576" w:rsidRDefault="00961576" w:rsidP="00B3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D6055A"/>
    <w:multiLevelType w:val="hybridMultilevel"/>
    <w:tmpl w:val="F877F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1D9C79"/>
    <w:multiLevelType w:val="hybridMultilevel"/>
    <w:tmpl w:val="93C16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03DD53"/>
    <w:multiLevelType w:val="hybridMultilevel"/>
    <w:tmpl w:val="A4B778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EB1861"/>
    <w:multiLevelType w:val="hybridMultilevel"/>
    <w:tmpl w:val="F877F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7F20071"/>
    <w:multiLevelType w:val="hybridMultilevel"/>
    <w:tmpl w:val="F877F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FC1662"/>
    <w:multiLevelType w:val="hybridMultilevel"/>
    <w:tmpl w:val="674E9562"/>
    <w:lvl w:ilvl="0" w:tplc="33B896CA">
      <w:start w:val="3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7565516">
    <w:abstractNumId w:val="5"/>
  </w:num>
  <w:num w:numId="2" w16cid:durableId="624895090">
    <w:abstractNumId w:val="0"/>
  </w:num>
  <w:num w:numId="3" w16cid:durableId="732696605">
    <w:abstractNumId w:val="2"/>
  </w:num>
  <w:num w:numId="4" w16cid:durableId="807210984">
    <w:abstractNumId w:val="1"/>
  </w:num>
  <w:num w:numId="5" w16cid:durableId="486097320">
    <w:abstractNumId w:val="4"/>
  </w:num>
  <w:num w:numId="6" w16cid:durableId="333726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E6"/>
    <w:rsid w:val="00057F12"/>
    <w:rsid w:val="000F74F5"/>
    <w:rsid w:val="00105F87"/>
    <w:rsid w:val="001867FC"/>
    <w:rsid w:val="00192F8B"/>
    <w:rsid w:val="001C4D50"/>
    <w:rsid w:val="00223315"/>
    <w:rsid w:val="00266738"/>
    <w:rsid w:val="003472CF"/>
    <w:rsid w:val="00376614"/>
    <w:rsid w:val="003A5083"/>
    <w:rsid w:val="00411702"/>
    <w:rsid w:val="00447889"/>
    <w:rsid w:val="00485545"/>
    <w:rsid w:val="004A75E2"/>
    <w:rsid w:val="0051580C"/>
    <w:rsid w:val="00587656"/>
    <w:rsid w:val="00595EE6"/>
    <w:rsid w:val="005A3D27"/>
    <w:rsid w:val="005F1521"/>
    <w:rsid w:val="00676841"/>
    <w:rsid w:val="006A2838"/>
    <w:rsid w:val="006F7AE4"/>
    <w:rsid w:val="00702244"/>
    <w:rsid w:val="00731300"/>
    <w:rsid w:val="007A43B6"/>
    <w:rsid w:val="007A7227"/>
    <w:rsid w:val="00810721"/>
    <w:rsid w:val="00961576"/>
    <w:rsid w:val="00A67D28"/>
    <w:rsid w:val="00AA6ABE"/>
    <w:rsid w:val="00B06B92"/>
    <w:rsid w:val="00B3197B"/>
    <w:rsid w:val="00BC5D16"/>
    <w:rsid w:val="00BF55BA"/>
    <w:rsid w:val="00C3657B"/>
    <w:rsid w:val="00C467D5"/>
    <w:rsid w:val="00DB1EE2"/>
    <w:rsid w:val="00DE5742"/>
    <w:rsid w:val="00E14554"/>
    <w:rsid w:val="00EA1A65"/>
    <w:rsid w:val="00EB2596"/>
    <w:rsid w:val="00ED4363"/>
    <w:rsid w:val="00F4005E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11D5"/>
  <w15:docId w15:val="{3BF0F44E-741F-4C26-921E-FF4B6A62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"/>
    <w:basedOn w:val="a"/>
    <w:link w:val="a4"/>
    <w:uiPriority w:val="34"/>
    <w:qFormat/>
    <w:rsid w:val="00595EE6"/>
    <w:pPr>
      <w:widowControl/>
      <w:ind w:leftChars="200" w:left="480"/>
    </w:pPr>
    <w:rPr>
      <w:kern w:val="0"/>
    </w:rPr>
  </w:style>
  <w:style w:type="character" w:customStyle="1" w:styleId="a4">
    <w:name w:val="清單段落 字元"/>
    <w:aliases w:val="卑南壹 字元,List Paragraph 字元"/>
    <w:link w:val="a3"/>
    <w:uiPriority w:val="34"/>
    <w:locked/>
    <w:rsid w:val="00595EE6"/>
    <w:rPr>
      <w:rFonts w:ascii="Times New Roman" w:eastAsia="新細明體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31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19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1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19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495</Words>
  <Characters>2823</Characters>
  <Application>Microsoft Office Word</Application>
  <DocSecurity>0</DocSecurity>
  <Lines>23</Lines>
  <Paragraphs>6</Paragraphs>
  <ScaleCrop>false</ScaleCrop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學生事務處 諮商中心 業務信箱</dc:creator>
  <cp:lastModifiedBy>user</cp:lastModifiedBy>
  <cp:revision>15</cp:revision>
  <dcterms:created xsi:type="dcterms:W3CDTF">2022-06-07T01:01:00Z</dcterms:created>
  <dcterms:modified xsi:type="dcterms:W3CDTF">2025-05-02T08:19:00Z</dcterms:modified>
</cp:coreProperties>
</file>